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AD8878A" w14:textId="77777777" w:rsidR="00032CF4" w:rsidRDefault="001D39E2" w:rsidP="00726C05">
      <w:pPr>
        <w:spacing w:after="0" w:line="240" w:lineRule="auto"/>
        <w:jc w:val="center"/>
        <w:rPr>
          <w:rFonts w:ascii="Arial" w:hAnsi="Arial" w:cs="Arial"/>
          <w:b/>
          <w:sz w:val="32"/>
        </w:rPr>
      </w:pPr>
      <w:r w:rsidRPr="001D39E2">
        <w:rPr>
          <w:rFonts w:ascii="Arial" w:hAnsi="Arial" w:cs="Arial"/>
          <w:b/>
          <w:sz w:val="32"/>
        </w:rPr>
        <w:t>COLLEGE AND CAREER ADVISING AND MENTORING PLAN</w:t>
      </w:r>
    </w:p>
    <w:p w14:paraId="1FD48530" w14:textId="77777777" w:rsidR="001D39E2" w:rsidRPr="001D39E2" w:rsidRDefault="001D39E2" w:rsidP="00726C05">
      <w:pPr>
        <w:spacing w:after="0" w:line="240" w:lineRule="auto"/>
        <w:jc w:val="center"/>
        <w:rPr>
          <w:rFonts w:ascii="Arial" w:hAnsi="Arial" w:cs="Arial"/>
          <w:b/>
          <w:sz w:val="28"/>
        </w:rPr>
      </w:pPr>
      <w:r w:rsidRPr="001D39E2">
        <w:rPr>
          <w:rFonts w:ascii="Arial" w:hAnsi="Arial" w:cs="Arial"/>
          <w:b/>
          <w:sz w:val="28"/>
        </w:rPr>
        <w:t>(201</w:t>
      </w:r>
      <w:r w:rsidR="00317446">
        <w:rPr>
          <w:rFonts w:ascii="Arial" w:hAnsi="Arial" w:cs="Arial"/>
          <w:b/>
          <w:sz w:val="28"/>
        </w:rPr>
        <w:t>7</w:t>
      </w:r>
      <w:r w:rsidRPr="001D39E2">
        <w:rPr>
          <w:rFonts w:ascii="Arial" w:hAnsi="Arial" w:cs="Arial"/>
          <w:b/>
          <w:sz w:val="28"/>
        </w:rPr>
        <w:t>-201</w:t>
      </w:r>
      <w:r w:rsidR="00317446">
        <w:rPr>
          <w:rFonts w:ascii="Arial" w:hAnsi="Arial" w:cs="Arial"/>
          <w:b/>
          <w:sz w:val="28"/>
        </w:rPr>
        <w:t>8</w:t>
      </w:r>
      <w:r w:rsidRPr="001D39E2">
        <w:rPr>
          <w:rFonts w:ascii="Arial" w:hAnsi="Arial" w:cs="Arial"/>
          <w:b/>
          <w:sz w:val="28"/>
        </w:rPr>
        <w:t>)</w:t>
      </w:r>
    </w:p>
    <w:p w14:paraId="370643ED" w14:textId="77777777" w:rsidR="00032CF4" w:rsidRDefault="00032CF4" w:rsidP="00726C05">
      <w:pPr>
        <w:spacing w:after="0" w:line="240" w:lineRule="auto"/>
        <w:jc w:val="both"/>
        <w:rPr>
          <w:rFonts w:ascii="Arial" w:hAnsi="Arial" w:cs="Arial"/>
        </w:rPr>
      </w:pPr>
    </w:p>
    <w:p w14:paraId="0668AB80" w14:textId="77777777" w:rsidR="001E0864" w:rsidRPr="00E8745C" w:rsidRDefault="00864B68" w:rsidP="00726C05">
      <w:pPr>
        <w:spacing w:after="0" w:line="240" w:lineRule="auto"/>
        <w:jc w:val="both"/>
        <w:rPr>
          <w:rFonts w:ascii="Arial" w:hAnsi="Arial" w:cs="Arial"/>
        </w:rPr>
      </w:pPr>
      <w:r w:rsidRPr="00E8745C">
        <w:rPr>
          <w:rFonts w:ascii="Arial" w:hAnsi="Arial" w:cs="Arial"/>
        </w:rPr>
        <w:t>P</w:t>
      </w:r>
      <w:r w:rsidR="005918BE" w:rsidRPr="00E8745C">
        <w:rPr>
          <w:rFonts w:ascii="Arial" w:hAnsi="Arial" w:cs="Arial"/>
        </w:rPr>
        <w:t>ursuant to Idaho Code §33-1212A your school district/charter school must have a College and Career Advising and Mentoring Plan, plans must be submitted to the State Board of Education and the effectiveness of your plan must be reported annually. College and Career Advising and Mentoring Plan</w:t>
      </w:r>
      <w:r w:rsidR="00726C05" w:rsidRPr="00E8745C">
        <w:rPr>
          <w:rFonts w:ascii="Arial" w:hAnsi="Arial" w:cs="Arial"/>
        </w:rPr>
        <w:t xml:space="preserve"> (Plan)</w:t>
      </w:r>
      <w:r w:rsidR="001E0864" w:rsidRPr="00E8745C">
        <w:rPr>
          <w:rFonts w:ascii="Arial" w:hAnsi="Arial" w:cs="Arial"/>
        </w:rPr>
        <w:t xml:space="preserve"> must be submitted by October 1</w:t>
      </w:r>
      <w:r w:rsidR="001E0864" w:rsidRPr="00E8745C">
        <w:rPr>
          <w:rFonts w:ascii="Arial" w:hAnsi="Arial" w:cs="Arial"/>
          <w:vertAlign w:val="superscript"/>
        </w:rPr>
        <w:t>st</w:t>
      </w:r>
      <w:r w:rsidR="001E0864" w:rsidRPr="00E8745C">
        <w:rPr>
          <w:rFonts w:ascii="Arial" w:hAnsi="Arial" w:cs="Arial"/>
        </w:rPr>
        <w:t xml:space="preserve"> of each year by emailing the plan to </w:t>
      </w:r>
      <w:hyperlink r:id="rId8" w:history="1">
        <w:r w:rsidR="001E0864" w:rsidRPr="00E8745C">
          <w:rPr>
            <w:rStyle w:val="Hyperlink"/>
            <w:rFonts w:ascii="Arial" w:hAnsi="Arial" w:cs="Arial"/>
          </w:rPr>
          <w:t>mailto:Plans@osbe.idaho.gov</w:t>
        </w:r>
      </w:hyperlink>
      <w:r w:rsidR="001E0864" w:rsidRPr="00E8745C">
        <w:rPr>
          <w:rFonts w:ascii="Arial" w:hAnsi="Arial" w:cs="Arial"/>
        </w:rPr>
        <w:t xml:space="preserve">.  </w:t>
      </w:r>
    </w:p>
    <w:p w14:paraId="7887FD27" w14:textId="77777777" w:rsidR="001E0864" w:rsidRPr="00E8745C" w:rsidRDefault="001E0864" w:rsidP="00726C05">
      <w:pPr>
        <w:spacing w:after="0" w:line="240" w:lineRule="auto"/>
        <w:jc w:val="both"/>
        <w:rPr>
          <w:rFonts w:ascii="Arial" w:hAnsi="Arial" w:cs="Arial"/>
        </w:rPr>
      </w:pPr>
    </w:p>
    <w:p w14:paraId="1407AF17" w14:textId="77777777" w:rsidR="001E0864" w:rsidRPr="00E8745C" w:rsidRDefault="001E0864" w:rsidP="00726C05">
      <w:pPr>
        <w:spacing w:after="0" w:line="240" w:lineRule="auto"/>
        <w:jc w:val="both"/>
        <w:rPr>
          <w:rFonts w:ascii="Arial" w:hAnsi="Arial" w:cs="Arial"/>
        </w:rPr>
      </w:pPr>
      <w:r w:rsidRPr="00E8745C">
        <w:rPr>
          <w:rFonts w:ascii="Arial" w:hAnsi="Arial" w:cs="Arial"/>
        </w:rPr>
        <w:t>Plans may be submitted as a:</w:t>
      </w:r>
      <w:bookmarkStart w:id="0" w:name="_GoBack"/>
      <w:bookmarkEnd w:id="0"/>
    </w:p>
    <w:p w14:paraId="05D4CAD1" w14:textId="77777777" w:rsidR="001E0864" w:rsidRPr="00E8745C" w:rsidRDefault="00726C05" w:rsidP="00726C05">
      <w:pPr>
        <w:pStyle w:val="ListParagraph"/>
        <w:numPr>
          <w:ilvl w:val="0"/>
          <w:numId w:val="8"/>
        </w:numPr>
        <w:spacing w:after="0" w:line="240" w:lineRule="auto"/>
        <w:jc w:val="both"/>
        <w:rPr>
          <w:rFonts w:ascii="Arial" w:hAnsi="Arial" w:cs="Arial"/>
        </w:rPr>
      </w:pPr>
      <w:r w:rsidRPr="00E8745C">
        <w:rPr>
          <w:rFonts w:ascii="Arial" w:hAnsi="Arial" w:cs="Arial"/>
        </w:rPr>
        <w:t xml:space="preserve">Consolidated plan </w:t>
      </w:r>
      <w:r w:rsidR="001E0864" w:rsidRPr="00E8745C">
        <w:rPr>
          <w:rFonts w:ascii="Arial" w:hAnsi="Arial" w:cs="Arial"/>
        </w:rPr>
        <w:t>combined with you</w:t>
      </w:r>
      <w:r w:rsidRPr="00E8745C">
        <w:rPr>
          <w:rFonts w:ascii="Arial" w:hAnsi="Arial" w:cs="Arial"/>
        </w:rPr>
        <w:t>r</w:t>
      </w:r>
      <w:r w:rsidR="001E0864" w:rsidRPr="00E8745C">
        <w:rPr>
          <w:rFonts w:ascii="Arial" w:hAnsi="Arial" w:cs="Arial"/>
        </w:rPr>
        <w:t xml:space="preserve"> school district </w:t>
      </w:r>
      <w:r w:rsidRPr="00E8745C">
        <w:rPr>
          <w:rFonts w:ascii="Arial" w:hAnsi="Arial" w:cs="Arial"/>
        </w:rPr>
        <w:t>Continuous</w:t>
      </w:r>
      <w:r w:rsidR="001E0864" w:rsidRPr="00E8745C">
        <w:rPr>
          <w:rFonts w:ascii="Arial" w:hAnsi="Arial" w:cs="Arial"/>
        </w:rPr>
        <w:t xml:space="preserve"> Improvement Plan (incorporated within the plan or as an appendix to the plan) – When combining plans the consolidated plan must meet all of the requirements of each of the plans</w:t>
      </w:r>
      <w:r w:rsidRPr="00E8745C">
        <w:rPr>
          <w:rFonts w:ascii="Arial" w:hAnsi="Arial" w:cs="Arial"/>
        </w:rPr>
        <w:t>;</w:t>
      </w:r>
      <w:r w:rsidR="001E0864" w:rsidRPr="00E8745C">
        <w:rPr>
          <w:rFonts w:ascii="Arial" w:hAnsi="Arial" w:cs="Arial"/>
        </w:rPr>
        <w:t xml:space="preserve"> or</w:t>
      </w:r>
    </w:p>
    <w:p w14:paraId="4F757603" w14:textId="77777777" w:rsidR="001E0864" w:rsidRPr="00E8745C" w:rsidRDefault="00152BF7" w:rsidP="00726C05">
      <w:pPr>
        <w:pStyle w:val="ListParagraph"/>
        <w:numPr>
          <w:ilvl w:val="0"/>
          <w:numId w:val="8"/>
        </w:numPr>
        <w:spacing w:after="0" w:line="240" w:lineRule="auto"/>
        <w:jc w:val="both"/>
        <w:rPr>
          <w:rFonts w:ascii="Arial" w:hAnsi="Arial" w:cs="Arial"/>
        </w:rPr>
      </w:pPr>
      <w:r w:rsidRPr="00E8745C">
        <w:rPr>
          <w:rFonts w:ascii="Arial" w:hAnsi="Arial" w:cs="Arial"/>
        </w:rPr>
        <w:t>S</w:t>
      </w:r>
      <w:r w:rsidR="001E0864" w:rsidRPr="00E8745C">
        <w:rPr>
          <w:rFonts w:ascii="Arial" w:hAnsi="Arial" w:cs="Arial"/>
        </w:rPr>
        <w:t>tandalone College and Career Advising and Mentoring plan</w:t>
      </w:r>
    </w:p>
    <w:p w14:paraId="683D32DE" w14:textId="77777777" w:rsidR="001E0864" w:rsidRPr="00E8745C" w:rsidRDefault="001E0864" w:rsidP="00726C05">
      <w:pPr>
        <w:spacing w:after="0" w:line="240" w:lineRule="auto"/>
        <w:jc w:val="both"/>
        <w:rPr>
          <w:rFonts w:ascii="Arial" w:hAnsi="Arial" w:cs="Arial"/>
        </w:rPr>
      </w:pPr>
    </w:p>
    <w:p w14:paraId="0ED5706D" w14:textId="77777777" w:rsidR="00F21E93" w:rsidRPr="00E8745C" w:rsidRDefault="000D7D53" w:rsidP="00726C05">
      <w:pPr>
        <w:spacing w:after="0" w:line="240" w:lineRule="auto"/>
        <w:jc w:val="both"/>
        <w:rPr>
          <w:rFonts w:ascii="Arial" w:hAnsi="Arial" w:cs="Arial"/>
        </w:rPr>
      </w:pPr>
      <w:r w:rsidRPr="00E8745C">
        <w:rPr>
          <w:rFonts w:ascii="Arial" w:hAnsi="Arial" w:cs="Arial"/>
        </w:rPr>
        <w:t>Pursuant to Idaho Code §33-1212A, s</w:t>
      </w:r>
      <w:r w:rsidR="00D62F59" w:rsidRPr="00E8745C">
        <w:rPr>
          <w:rFonts w:ascii="Arial" w:hAnsi="Arial" w:cs="Arial"/>
        </w:rPr>
        <w:t>chool districts and charter schools</w:t>
      </w:r>
      <w:r w:rsidR="00F21E93" w:rsidRPr="00E8745C">
        <w:rPr>
          <w:rFonts w:ascii="Arial" w:hAnsi="Arial" w:cs="Arial"/>
        </w:rPr>
        <w:t>:</w:t>
      </w:r>
    </w:p>
    <w:p w14:paraId="2D46D027" w14:textId="77777777" w:rsidR="00726C05"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D62F59" w:rsidRPr="00E8745C">
        <w:rPr>
          <w:rFonts w:ascii="Arial" w:hAnsi="Arial" w:cs="Arial"/>
        </w:rPr>
        <w:t xml:space="preserve">ay employ non-certificated staff to serve in the role of college and career advisors and student mentors. </w:t>
      </w:r>
    </w:p>
    <w:p w14:paraId="10AC37BF" w14:textId="77777777" w:rsidR="00D62F59"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A</w:t>
      </w:r>
      <w:r w:rsidR="00D62F59" w:rsidRPr="00E8745C">
        <w:rPr>
          <w:rFonts w:ascii="Arial" w:hAnsi="Arial" w:cs="Arial"/>
        </w:rPr>
        <w:t xml:space="preserve">ppropriate alternative forms of advising and mentoring </w:t>
      </w:r>
      <w:r w:rsidR="000D7D53" w:rsidRPr="00E8745C">
        <w:rPr>
          <w:rFonts w:ascii="Arial" w:hAnsi="Arial" w:cs="Arial"/>
        </w:rPr>
        <w:t>must</w:t>
      </w:r>
      <w:r w:rsidR="00D62F59" w:rsidRPr="00E8745C">
        <w:rPr>
          <w:rFonts w:ascii="Arial" w:hAnsi="Arial" w:cs="Arial"/>
        </w:rPr>
        <w:t xml:space="preserve"> be research-based and may include the following:</w:t>
      </w:r>
    </w:p>
    <w:p w14:paraId="39E34A1E" w14:textId="77777777" w:rsidR="00D62F59" w:rsidRPr="00E8745C" w:rsidRDefault="00D62F59" w:rsidP="00726C05">
      <w:pPr>
        <w:pStyle w:val="ListParagraph"/>
        <w:numPr>
          <w:ilvl w:val="0"/>
          <w:numId w:val="2"/>
        </w:numPr>
        <w:spacing w:after="0" w:line="240" w:lineRule="auto"/>
        <w:rPr>
          <w:rFonts w:ascii="Arial" w:hAnsi="Arial" w:cs="Arial"/>
        </w:rPr>
      </w:pPr>
      <w:r w:rsidRPr="00E8745C">
        <w:rPr>
          <w:rFonts w:ascii="Arial" w:hAnsi="Arial" w:cs="Arial"/>
        </w:rPr>
        <w:t>High contact programs such as:</w:t>
      </w:r>
    </w:p>
    <w:p w14:paraId="5F9F2F6C" w14:textId="77777777"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Near peer or college student mentors; and</w:t>
      </w:r>
    </w:p>
    <w:p w14:paraId="78EB29DB" w14:textId="77777777"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Counselor, teacher or paraprofessional as advisor or mentor;</w:t>
      </w:r>
    </w:p>
    <w:p w14:paraId="70B1BEC7" w14:textId="77777777" w:rsidR="00D62F59" w:rsidRPr="00E8745C" w:rsidRDefault="00D62F59" w:rsidP="00726C05">
      <w:pPr>
        <w:pStyle w:val="ListParagraph"/>
        <w:numPr>
          <w:ilvl w:val="0"/>
          <w:numId w:val="2"/>
        </w:numPr>
        <w:spacing w:after="0" w:line="240" w:lineRule="auto"/>
        <w:rPr>
          <w:rFonts w:ascii="Arial" w:hAnsi="Arial" w:cs="Arial"/>
        </w:rPr>
      </w:pPr>
      <w:r w:rsidRPr="00E8745C">
        <w:rPr>
          <w:rFonts w:ascii="Arial" w:hAnsi="Arial" w:cs="Arial"/>
        </w:rPr>
        <w:t>Collaborative programs such as:</w:t>
      </w:r>
    </w:p>
    <w:p w14:paraId="6DF0BAD2" w14:textId="77777777"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Student ambassadors; and</w:t>
      </w:r>
    </w:p>
    <w:p w14:paraId="473C0519" w14:textId="77777777"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Cooperative agreements with other school districts or postsecondary institutions; and</w:t>
      </w:r>
    </w:p>
    <w:p w14:paraId="649C5ED4" w14:textId="77777777" w:rsidR="00D62F59" w:rsidRPr="00E8745C" w:rsidRDefault="00D62F59" w:rsidP="00726C05">
      <w:pPr>
        <w:pStyle w:val="ListParagraph"/>
        <w:numPr>
          <w:ilvl w:val="0"/>
          <w:numId w:val="2"/>
        </w:numPr>
        <w:spacing w:after="0" w:line="240" w:lineRule="auto"/>
        <w:rPr>
          <w:rFonts w:ascii="Arial" w:hAnsi="Arial" w:cs="Arial"/>
        </w:rPr>
      </w:pPr>
      <w:r w:rsidRPr="00E8745C">
        <w:rPr>
          <w:rFonts w:ascii="Arial" w:hAnsi="Arial" w:cs="Arial"/>
        </w:rPr>
        <w:t>Virtual coach or mentor programs</w:t>
      </w:r>
    </w:p>
    <w:p w14:paraId="5DEEE78C" w14:textId="77777777" w:rsidR="00726C05"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726C05" w:rsidRPr="00E8745C">
        <w:rPr>
          <w:rFonts w:ascii="Arial" w:hAnsi="Arial" w:cs="Arial"/>
        </w:rPr>
        <w:t xml:space="preserve">ust </w:t>
      </w:r>
      <w:r w:rsidR="00805FAF" w:rsidRPr="00E8745C">
        <w:rPr>
          <w:rFonts w:ascii="Arial" w:hAnsi="Arial" w:cs="Arial"/>
        </w:rPr>
        <w:t>provide professional development in the area of college and career advising to all staff serving in the role of student mentors or advisors. All individuals providing services in the role of a college and career advisor must have a basic level of training or experience in the area of advising or mentoring to provide such services.</w:t>
      </w:r>
      <w:r w:rsidR="00726C05" w:rsidRPr="00E8745C">
        <w:rPr>
          <w:rFonts w:ascii="Arial" w:hAnsi="Arial" w:cs="Arial"/>
        </w:rPr>
        <w:t xml:space="preserve">  </w:t>
      </w:r>
    </w:p>
    <w:p w14:paraId="3135BB5B" w14:textId="77777777" w:rsidR="00805FAF"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726C05" w:rsidRPr="00E8745C">
        <w:rPr>
          <w:rFonts w:ascii="Arial" w:hAnsi="Arial" w:cs="Arial"/>
        </w:rPr>
        <w:t xml:space="preserve">ust </w:t>
      </w:r>
      <w:r w:rsidR="00805FAF" w:rsidRPr="00E8745C">
        <w:rPr>
          <w:rFonts w:ascii="Arial" w:hAnsi="Arial" w:cs="Arial"/>
        </w:rPr>
        <w:t>notify parents or guardians of all students in grades 8 through 12 of the availability of college and career advising provided by the district and how to access such services.</w:t>
      </w:r>
    </w:p>
    <w:p w14:paraId="75614F32" w14:textId="77777777" w:rsidR="00805FAF"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726C05" w:rsidRPr="00E8745C">
        <w:rPr>
          <w:rFonts w:ascii="Arial" w:hAnsi="Arial" w:cs="Arial"/>
        </w:rPr>
        <w:t xml:space="preserve">ust </w:t>
      </w:r>
      <w:r w:rsidR="00805FAF" w:rsidRPr="00E8745C">
        <w:rPr>
          <w:rFonts w:ascii="Arial" w:hAnsi="Arial" w:cs="Arial"/>
        </w:rPr>
        <w:t>report annually on the effectiveness of their college and career advising programs as part of their annual continuous improvement plan.</w:t>
      </w:r>
    </w:p>
    <w:p w14:paraId="312839C2" w14:textId="77777777" w:rsidR="00726C05" w:rsidRPr="00E8745C" w:rsidRDefault="00726C05" w:rsidP="00726C05">
      <w:pPr>
        <w:spacing w:after="0" w:line="240" w:lineRule="auto"/>
        <w:rPr>
          <w:rFonts w:ascii="Arial" w:hAnsi="Arial" w:cs="Arial"/>
        </w:rPr>
      </w:pPr>
    </w:p>
    <w:p w14:paraId="6F3CA668" w14:textId="77777777" w:rsidR="00726C05" w:rsidRPr="00E8745C" w:rsidRDefault="00726C05" w:rsidP="00726C05">
      <w:pPr>
        <w:spacing w:after="0" w:line="240" w:lineRule="auto"/>
        <w:rPr>
          <w:rFonts w:ascii="Arial" w:hAnsi="Arial" w:cs="Arial"/>
        </w:rPr>
      </w:pPr>
      <w:r w:rsidRPr="00E8745C">
        <w:rPr>
          <w:rFonts w:ascii="Arial" w:hAnsi="Arial" w:cs="Arial"/>
        </w:rPr>
        <w:t>Pursuant to Idaho Administrative Code, IDAPA 08.02.02.801, the following metrics must be included as part of the College and Career Advising and Mentoring Plans:</w:t>
      </w:r>
    </w:p>
    <w:p w14:paraId="04C8E94F" w14:textId="77777777" w:rsidR="00726C05" w:rsidRPr="00E8745C" w:rsidRDefault="00726C05" w:rsidP="00726C05">
      <w:pPr>
        <w:pStyle w:val="ListParagraph"/>
        <w:numPr>
          <w:ilvl w:val="0"/>
          <w:numId w:val="10"/>
        </w:numPr>
        <w:spacing w:after="0" w:line="240" w:lineRule="auto"/>
        <w:ind w:left="360"/>
        <w:rPr>
          <w:rFonts w:ascii="Arial" w:hAnsi="Arial" w:cs="Arial"/>
        </w:rPr>
      </w:pPr>
      <w:r w:rsidRPr="00E8745C">
        <w:rPr>
          <w:rFonts w:ascii="Arial" w:hAnsi="Arial" w:cs="Arial"/>
        </w:rPr>
        <w:t>Percent of learning plans reviewed annually by grade level in grades 9 through 12</w:t>
      </w:r>
    </w:p>
    <w:p w14:paraId="2AAB2330" w14:textId="77777777" w:rsidR="00726C05" w:rsidRPr="00E8745C" w:rsidRDefault="00726C05" w:rsidP="00726C05">
      <w:pPr>
        <w:pStyle w:val="ListParagraph"/>
        <w:numPr>
          <w:ilvl w:val="0"/>
          <w:numId w:val="10"/>
        </w:numPr>
        <w:spacing w:after="0" w:line="240" w:lineRule="auto"/>
        <w:ind w:left="360"/>
        <w:rPr>
          <w:rFonts w:ascii="Arial" w:hAnsi="Arial" w:cs="Arial"/>
        </w:rPr>
      </w:pPr>
      <w:r w:rsidRPr="00E8745C">
        <w:rPr>
          <w:rFonts w:ascii="Arial" w:hAnsi="Arial" w:cs="Arial"/>
        </w:rPr>
        <w:t>Number and percent of students who go on to some form of postsecondary education one and two years after graduation (this information may be obtained from the State Board of Education Office)</w:t>
      </w:r>
    </w:p>
    <w:p w14:paraId="0271B7B7" w14:textId="77777777" w:rsidR="00726C05" w:rsidRPr="00E8745C" w:rsidRDefault="00726C05" w:rsidP="00726C05">
      <w:pPr>
        <w:pStyle w:val="ListParagraph"/>
        <w:numPr>
          <w:ilvl w:val="0"/>
          <w:numId w:val="10"/>
        </w:numPr>
        <w:spacing w:after="0" w:line="240" w:lineRule="auto"/>
        <w:ind w:left="360"/>
        <w:rPr>
          <w:rFonts w:ascii="Arial" w:hAnsi="Arial" w:cs="Arial"/>
        </w:rPr>
      </w:pPr>
      <w:r w:rsidRPr="00E8745C">
        <w:rPr>
          <w:rFonts w:ascii="Arial" w:hAnsi="Arial" w:cs="Arial"/>
        </w:rPr>
        <w:t>Number of students graduating high school with a career technical certificate or an associate’s degree.</w:t>
      </w:r>
    </w:p>
    <w:p w14:paraId="5FA1A1B3" w14:textId="77777777" w:rsidR="00152BF7" w:rsidRPr="00E8745C" w:rsidRDefault="00152BF7" w:rsidP="00726C05">
      <w:pPr>
        <w:pStyle w:val="ListParagraph"/>
        <w:numPr>
          <w:ilvl w:val="0"/>
          <w:numId w:val="10"/>
        </w:numPr>
        <w:spacing w:after="0" w:line="240" w:lineRule="auto"/>
        <w:ind w:left="360"/>
        <w:rPr>
          <w:rFonts w:ascii="Arial" w:hAnsi="Arial" w:cs="Arial"/>
        </w:rPr>
      </w:pPr>
      <w:r w:rsidRPr="00E8745C">
        <w:rPr>
          <w:rFonts w:ascii="Arial" w:hAnsi="Arial" w:cs="Arial"/>
        </w:rPr>
        <w:t>One or more additional metrics chosen by the school district or charter school to determine the effectiveness of the College and Career Advising and Mentoring plan</w:t>
      </w:r>
    </w:p>
    <w:p w14:paraId="56C52F0A" w14:textId="77777777" w:rsidR="00152BF7" w:rsidRPr="00E8745C" w:rsidRDefault="00152BF7" w:rsidP="00152BF7">
      <w:pPr>
        <w:spacing w:after="0" w:line="240" w:lineRule="auto"/>
        <w:rPr>
          <w:rFonts w:ascii="Arial" w:hAnsi="Arial" w:cs="Arial"/>
        </w:rPr>
      </w:pPr>
    </w:p>
    <w:p w14:paraId="65AA6966" w14:textId="77777777" w:rsidR="00726C05" w:rsidRPr="00E8745C" w:rsidRDefault="00152BF7" w:rsidP="00726C05">
      <w:pPr>
        <w:spacing w:after="0" w:line="240" w:lineRule="auto"/>
        <w:rPr>
          <w:rFonts w:ascii="Arial" w:hAnsi="Arial" w:cs="Arial"/>
        </w:rPr>
      </w:pPr>
      <w:r w:rsidRPr="00E8745C">
        <w:rPr>
          <w:rFonts w:ascii="Arial" w:hAnsi="Arial" w:cs="Arial"/>
        </w:rPr>
        <w:t>Plans must include baseline data (previous year at a minimum) and annual benchmarks (performance targets).</w:t>
      </w:r>
    </w:p>
    <w:p w14:paraId="559A54EE" w14:textId="77777777" w:rsidR="006A7928" w:rsidRPr="002431D3" w:rsidRDefault="00E8745C" w:rsidP="002431D3">
      <w:pPr>
        <w:rPr>
          <w:rFonts w:ascii="Arial" w:hAnsi="Arial" w:cs="Arial"/>
        </w:rPr>
      </w:pPr>
      <w:r w:rsidRPr="00E8745C">
        <w:rPr>
          <w:rFonts w:ascii="Arial" w:hAnsi="Arial" w:cs="Arial"/>
        </w:rPr>
        <w:br w:type="page"/>
      </w:r>
      <w:sdt>
        <w:sdtPr>
          <w:rPr>
            <w:rFonts w:ascii="Arial" w:hAnsi="Arial" w:cs="Arial"/>
          </w:rPr>
          <w:alias w:val="College and Career Advising and Mentoring Models"/>
          <w:tag w:val="Select one"/>
          <w:id w:val="-71742275"/>
          <w:lock w:val="sdtContentLocked"/>
          <w:placeholder>
            <w:docPart w:val="DefaultPlaceholder_-1854013439"/>
          </w:placeholder>
          <w:showingPlcHdr/>
          <w:dropDownList>
            <w:listItem w:displayText="Near Peer or college student mentor" w:value="Near Peer or college student mentor"/>
            <w:listItem w:displayText="School counselor, teacher or paraprfessional advisor or mentor" w:value="School counselor, teacher or paraprfessional advisor or mentor"/>
            <w:listItem w:displayText="Cooperative agreement/MOU with other district" w:value="Cooperative agreement/MOU with other district"/>
            <w:listItem w:displayText="Virtual coach or mentor" w:value="Virtual coach or mentor"/>
            <w:listItem w:displayText="Student ambassadors" w:value="Student ambassadors"/>
            <w:listItem w:displayText="Hybrid of two or more models" w:value="Hybrid of two or more models"/>
            <w:listItem w:displayText="Other research based model" w:value="Other research based model"/>
          </w:dropDownList>
        </w:sdtPr>
        <w:sdtEndPr/>
        <w:sdtContent>
          <w:r w:rsidR="00192A85" w:rsidRPr="00AD28A5">
            <w:rPr>
              <w:rStyle w:val="PlaceholderText"/>
            </w:rPr>
            <w:t>Choose an item.</w:t>
          </w:r>
        </w:sdtContent>
      </w:sdt>
    </w:p>
    <w:p w14:paraId="1CB9175D" w14:textId="77777777" w:rsidR="006A7928" w:rsidRDefault="006A7928" w:rsidP="003F3742">
      <w:pPr>
        <w:tabs>
          <w:tab w:val="left" w:pos="1440"/>
        </w:tabs>
        <w:spacing w:after="0" w:line="240" w:lineRule="auto"/>
        <w:jc w:val="both"/>
        <w:rPr>
          <w:rFonts w:ascii="Arial" w:hAnsi="Arial" w:cs="Arial"/>
          <w:sz w:val="24"/>
        </w:rPr>
      </w:pPr>
    </w:p>
    <w:p w14:paraId="03C209A7" w14:textId="77777777" w:rsidR="006A7928" w:rsidRPr="00032CF4" w:rsidRDefault="006A7928" w:rsidP="006A7928">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90"/>
      </w:tblGrid>
      <w:tr w:rsidR="006A7928" w:rsidRPr="00592E58" w14:paraId="7EA885DB" w14:textId="77777777" w:rsidTr="002431D3">
        <w:trPr>
          <w:trHeight w:val="125"/>
        </w:trPr>
        <w:tc>
          <w:tcPr>
            <w:tcW w:w="5000" w:type="pct"/>
            <w:tcBorders>
              <w:top w:val="single" w:sz="4" w:space="0" w:color="auto"/>
              <w:left w:val="single" w:sz="4" w:space="0" w:color="auto"/>
              <w:bottom w:val="single" w:sz="4" w:space="0" w:color="auto"/>
              <w:right w:val="single" w:sz="4" w:space="0" w:color="auto"/>
            </w:tcBorders>
            <w:shd w:val="clear" w:color="auto" w:fill="000080"/>
            <w:vAlign w:val="center"/>
          </w:tcPr>
          <w:p w14:paraId="45F90E5B" w14:textId="77777777" w:rsidR="006A7928" w:rsidRPr="00032CF4" w:rsidRDefault="006A7928" w:rsidP="006A7928">
            <w:pPr>
              <w:tabs>
                <w:tab w:val="left" w:pos="2892"/>
              </w:tabs>
              <w:spacing w:after="0" w:line="240" w:lineRule="auto"/>
              <w:rPr>
                <w:rFonts w:ascii="Arial" w:hAnsi="Arial" w:cs="Arial"/>
              </w:rPr>
            </w:pPr>
            <w:r w:rsidRPr="00032CF4">
              <w:rPr>
                <w:rFonts w:ascii="Arial" w:hAnsi="Arial" w:cs="Arial"/>
                <w:b/>
                <w:color w:val="FFFFFF" w:themeColor="background1"/>
              </w:rPr>
              <w:t xml:space="preserve">Summary of </w:t>
            </w:r>
            <w:r>
              <w:rPr>
                <w:rFonts w:ascii="Arial" w:hAnsi="Arial" w:cs="Arial"/>
                <w:b/>
                <w:color w:val="FFFFFF" w:themeColor="background1"/>
              </w:rPr>
              <w:t>method used to notify parents of available resources</w:t>
            </w:r>
            <w:r w:rsidR="001E5956">
              <w:rPr>
                <w:rFonts w:ascii="Arial" w:hAnsi="Arial" w:cs="Arial"/>
                <w:b/>
                <w:color w:val="FFFFFF" w:themeColor="background1"/>
              </w:rPr>
              <w:t>:</w:t>
            </w:r>
          </w:p>
        </w:tc>
      </w:tr>
    </w:tbl>
    <w:p w14:paraId="222429BB" w14:textId="77777777" w:rsidR="006A7928" w:rsidRPr="00491332" w:rsidRDefault="006A7928" w:rsidP="006A7928">
      <w:pPr>
        <w:tabs>
          <w:tab w:val="left" w:pos="1440"/>
        </w:tabs>
        <w:spacing w:after="0" w:line="240" w:lineRule="auto"/>
        <w:jc w:val="both"/>
        <w:rPr>
          <w:rFonts w:ascii="Arial" w:hAnsi="Arial" w:cs="Arial"/>
        </w:rPr>
      </w:pPr>
      <w:r w:rsidRPr="00491332">
        <w:rPr>
          <w:rFonts w:ascii="Arial" w:hAnsi="Arial" w:cs="Arial"/>
        </w:rPr>
        <w:t xml:space="preserve">(Summary can be grouped </w:t>
      </w:r>
      <w:r>
        <w:rPr>
          <w:rFonts w:ascii="Arial" w:hAnsi="Arial" w:cs="Arial"/>
        </w:rPr>
        <w:t>by</w:t>
      </w:r>
      <w:r w:rsidRPr="00491332">
        <w:rPr>
          <w:rFonts w:ascii="Arial" w:hAnsi="Arial" w:cs="Arial"/>
        </w:rPr>
        <w:t xml:space="preserve"> multiple grade levels if </w:t>
      </w:r>
      <w:r>
        <w:rPr>
          <w:rFonts w:ascii="Arial" w:hAnsi="Arial" w:cs="Arial"/>
        </w:rPr>
        <w:t>plan treats grouped grade levels the same</w:t>
      </w:r>
      <w:r w:rsidRPr="00491332">
        <w:rPr>
          <w:rFonts w:ascii="Arial" w:hAnsi="Arial" w:cs="Arial"/>
        </w:rPr>
        <w:t>)</w:t>
      </w:r>
    </w:p>
    <w:p w14:paraId="6061B87C" w14:textId="77777777" w:rsidR="00556DE9" w:rsidRPr="002431D3" w:rsidRDefault="002431D3" w:rsidP="002431D3">
      <w:pPr>
        <w:tabs>
          <w:tab w:val="left" w:pos="1440"/>
        </w:tabs>
        <w:spacing w:after="0" w:line="240" w:lineRule="auto"/>
        <w:jc w:val="center"/>
        <w:rPr>
          <w:rFonts w:ascii="Times New Roman" w:hAnsi="Times New Roman" w:cs="Times New Roman"/>
          <w:b/>
          <w:sz w:val="24"/>
        </w:rPr>
      </w:pPr>
      <w:r w:rsidRPr="002431D3">
        <w:rPr>
          <w:rFonts w:ascii="Times New Roman" w:hAnsi="Times New Roman" w:cs="Times New Roman"/>
          <w:b/>
          <w:sz w:val="24"/>
        </w:rPr>
        <w:t>Salmon River JSD 243 District Parent Communication Network</w:t>
      </w:r>
    </w:p>
    <w:p w14:paraId="1FEF46D0" w14:textId="77777777" w:rsidR="00EE788A" w:rsidRDefault="00EE788A" w:rsidP="00556DE9">
      <w:pPr>
        <w:spacing w:after="0" w:line="240" w:lineRule="auto"/>
        <w:rPr>
          <w:rFonts w:ascii="Times New Roman" w:eastAsia="Times New Roman" w:hAnsi="Times New Roman" w:cs="Times New Roman"/>
          <w:sz w:val="24"/>
          <w:szCs w:val="24"/>
        </w:rPr>
      </w:pPr>
      <w:r w:rsidRPr="00556DE9">
        <w:rPr>
          <w:rFonts w:ascii="Times New Roman" w:eastAsia="Times New Roman" w:hAnsi="Times New Roman" w:cs="Times New Roman"/>
          <w:sz w:val="24"/>
          <w:szCs w:val="24"/>
        </w:rPr>
        <w:t xml:space="preserve">Information is posted on </w:t>
      </w:r>
      <w:r w:rsidR="00556DE9">
        <w:rPr>
          <w:rFonts w:ascii="Times New Roman" w:eastAsia="Times New Roman" w:hAnsi="Times New Roman" w:cs="Times New Roman"/>
          <w:sz w:val="24"/>
          <w:szCs w:val="24"/>
        </w:rPr>
        <w:t xml:space="preserve">the district </w:t>
      </w:r>
      <w:r w:rsidRPr="00556DE9">
        <w:rPr>
          <w:rFonts w:ascii="Times New Roman" w:eastAsia="Times New Roman" w:hAnsi="Times New Roman" w:cs="Times New Roman"/>
          <w:sz w:val="24"/>
          <w:szCs w:val="24"/>
        </w:rPr>
        <w:t xml:space="preserve">web-site, fliers at school events, emails, counselor presentations, </w:t>
      </w:r>
      <w:r w:rsidR="00F62B68">
        <w:rPr>
          <w:rFonts w:ascii="Times New Roman" w:eastAsia="Times New Roman" w:hAnsi="Times New Roman" w:cs="Times New Roman"/>
          <w:sz w:val="24"/>
          <w:szCs w:val="24"/>
        </w:rPr>
        <w:t xml:space="preserve">“tail-gate” information table, individual grade group activities, </w:t>
      </w:r>
      <w:r w:rsidRPr="00556DE9">
        <w:rPr>
          <w:rFonts w:ascii="Times New Roman" w:eastAsia="Times New Roman" w:hAnsi="Times New Roman" w:cs="Times New Roman"/>
          <w:sz w:val="24"/>
          <w:szCs w:val="24"/>
        </w:rPr>
        <w:t xml:space="preserve">and back-to-school </w:t>
      </w:r>
      <w:r w:rsidR="00556DE9">
        <w:rPr>
          <w:rFonts w:ascii="Times New Roman" w:eastAsia="Times New Roman" w:hAnsi="Times New Roman" w:cs="Times New Roman"/>
          <w:sz w:val="24"/>
          <w:szCs w:val="24"/>
        </w:rPr>
        <w:t xml:space="preserve">student/parent </w:t>
      </w:r>
      <w:r w:rsidR="00F62B68">
        <w:rPr>
          <w:rFonts w:ascii="Times New Roman" w:eastAsia="Times New Roman" w:hAnsi="Times New Roman" w:cs="Times New Roman"/>
          <w:sz w:val="24"/>
          <w:szCs w:val="24"/>
        </w:rPr>
        <w:t xml:space="preserve">conferences, </w:t>
      </w:r>
      <w:r w:rsidR="002A427E">
        <w:rPr>
          <w:rFonts w:ascii="Times New Roman" w:eastAsia="Times New Roman" w:hAnsi="Times New Roman" w:cs="Times New Roman"/>
          <w:sz w:val="24"/>
          <w:szCs w:val="24"/>
        </w:rPr>
        <w:t xml:space="preserve">parent –teacher district conferences, </w:t>
      </w:r>
      <w:r w:rsidR="00556DE9">
        <w:rPr>
          <w:rFonts w:ascii="Times New Roman" w:eastAsia="Times New Roman" w:hAnsi="Times New Roman" w:cs="Times New Roman"/>
          <w:sz w:val="24"/>
          <w:szCs w:val="24"/>
        </w:rPr>
        <w:t xml:space="preserve">and </w:t>
      </w:r>
      <w:r w:rsidR="002A427E">
        <w:rPr>
          <w:rFonts w:ascii="Times New Roman" w:eastAsia="Times New Roman" w:hAnsi="Times New Roman" w:cs="Times New Roman"/>
          <w:sz w:val="24"/>
          <w:szCs w:val="24"/>
        </w:rPr>
        <w:t xml:space="preserve">the </w:t>
      </w:r>
      <w:r w:rsidR="00556DE9">
        <w:rPr>
          <w:rFonts w:ascii="Times New Roman" w:eastAsia="Times New Roman" w:hAnsi="Times New Roman" w:cs="Times New Roman"/>
          <w:sz w:val="24"/>
          <w:szCs w:val="24"/>
        </w:rPr>
        <w:t xml:space="preserve">counselor </w:t>
      </w:r>
      <w:r w:rsidR="002A427E">
        <w:rPr>
          <w:rFonts w:ascii="Times New Roman" w:eastAsia="Times New Roman" w:hAnsi="Times New Roman" w:cs="Times New Roman"/>
          <w:sz w:val="24"/>
          <w:szCs w:val="24"/>
        </w:rPr>
        <w:t xml:space="preserve">course </w:t>
      </w:r>
      <w:r w:rsidR="00556DE9">
        <w:rPr>
          <w:rFonts w:ascii="Times New Roman" w:eastAsia="Times New Roman" w:hAnsi="Times New Roman" w:cs="Times New Roman"/>
          <w:sz w:val="24"/>
          <w:szCs w:val="24"/>
        </w:rPr>
        <w:t>registration process</w:t>
      </w:r>
      <w:r w:rsidR="002A427E">
        <w:rPr>
          <w:rFonts w:ascii="Times New Roman" w:eastAsia="Times New Roman" w:hAnsi="Times New Roman" w:cs="Times New Roman"/>
          <w:sz w:val="24"/>
          <w:szCs w:val="24"/>
        </w:rPr>
        <w:t xml:space="preserve"> for middle and high school students during the summer, fall &amp; spring. </w:t>
      </w:r>
    </w:p>
    <w:p w14:paraId="397C6444" w14:textId="77777777" w:rsidR="002431D3" w:rsidRPr="00857FE3" w:rsidRDefault="002431D3" w:rsidP="00556DE9">
      <w:pPr>
        <w:spacing w:after="0" w:line="240" w:lineRule="auto"/>
        <w:rPr>
          <w:rFonts w:ascii="Times New Roman" w:eastAsia="Times New Roman" w:hAnsi="Times New Roman" w:cs="Times New Roman"/>
          <w:b/>
          <w:sz w:val="24"/>
          <w:szCs w:val="24"/>
        </w:rPr>
      </w:pPr>
      <w:r w:rsidRPr="00857FE3">
        <w:rPr>
          <w:rFonts w:ascii="Times New Roman" w:eastAsia="Times New Roman" w:hAnsi="Times New Roman" w:cs="Times New Roman"/>
          <w:b/>
          <w:sz w:val="24"/>
          <w:szCs w:val="24"/>
        </w:rPr>
        <w:t>Examples:</w:t>
      </w:r>
    </w:p>
    <w:p w14:paraId="741F6236" w14:textId="77777777" w:rsidR="00F62B68" w:rsidRDefault="002431D3" w:rsidP="00556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sporting events a </w:t>
      </w:r>
      <w:r w:rsidR="00857FE3">
        <w:rPr>
          <w:rFonts w:ascii="Times New Roman" w:eastAsia="Times New Roman" w:hAnsi="Times New Roman" w:cs="Times New Roman"/>
          <w:sz w:val="24"/>
          <w:szCs w:val="24"/>
        </w:rPr>
        <w:t>district “tail gate party” is hosted by the school. At these events a</w:t>
      </w:r>
      <w:r w:rsidR="00F62B68">
        <w:rPr>
          <w:rFonts w:ascii="Times New Roman" w:eastAsia="Times New Roman" w:hAnsi="Times New Roman" w:cs="Times New Roman"/>
          <w:sz w:val="24"/>
          <w:szCs w:val="24"/>
        </w:rPr>
        <w:t>n</w:t>
      </w:r>
      <w:r w:rsidR="00857FE3">
        <w:rPr>
          <w:rFonts w:ascii="Times New Roman" w:eastAsia="Times New Roman" w:hAnsi="Times New Roman" w:cs="Times New Roman"/>
          <w:sz w:val="24"/>
          <w:szCs w:val="24"/>
        </w:rPr>
        <w:t xml:space="preserve"> information table </w:t>
      </w:r>
      <w:r w:rsidR="00F62B68">
        <w:rPr>
          <w:rFonts w:ascii="Times New Roman" w:eastAsia="Times New Roman" w:hAnsi="Times New Roman" w:cs="Times New Roman"/>
          <w:sz w:val="24"/>
          <w:szCs w:val="24"/>
        </w:rPr>
        <w:t>“manned” by the school counselor, SRHS principal, rotating teachers, the director for parent involvement</w:t>
      </w:r>
      <w:r w:rsidR="002A427E">
        <w:rPr>
          <w:rFonts w:ascii="Times New Roman" w:eastAsia="Times New Roman" w:hAnsi="Times New Roman" w:cs="Times New Roman"/>
          <w:sz w:val="24"/>
          <w:szCs w:val="24"/>
        </w:rPr>
        <w:t xml:space="preserve"> is set up</w:t>
      </w:r>
      <w:r w:rsidR="00F62B68">
        <w:rPr>
          <w:rFonts w:ascii="Times New Roman" w:eastAsia="Times New Roman" w:hAnsi="Times New Roman" w:cs="Times New Roman"/>
          <w:sz w:val="24"/>
          <w:szCs w:val="24"/>
        </w:rPr>
        <w:t>. A variety of information and resources are made available for parents and community members. Examples are: current senior scholarships, lists of school events, parent signup sheets for committees, and power school grade checks.</w:t>
      </w:r>
    </w:p>
    <w:p w14:paraId="7307A5D4" w14:textId="77777777" w:rsidR="002431D3" w:rsidRPr="00556DE9" w:rsidRDefault="00F62B68" w:rsidP="00556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7FE3">
        <w:rPr>
          <w:rFonts w:ascii="Times New Roman" w:eastAsia="Times New Roman" w:hAnsi="Times New Roman" w:cs="Times New Roman"/>
          <w:sz w:val="24"/>
          <w:szCs w:val="24"/>
        </w:rPr>
        <w:t xml:space="preserve"> </w:t>
      </w:r>
    </w:p>
    <w:p w14:paraId="0771ABBB" w14:textId="77777777" w:rsidR="002431D3" w:rsidRDefault="002431D3" w:rsidP="002431D3">
      <w:pPr>
        <w:spacing w:after="0" w:line="240" w:lineRule="auto"/>
        <w:rPr>
          <w:rFonts w:ascii="Times New Roman" w:eastAsia="Times New Roman" w:hAnsi="Times New Roman" w:cs="Times New Roman"/>
          <w:sz w:val="24"/>
          <w:szCs w:val="24"/>
        </w:rPr>
      </w:pPr>
      <w:r w:rsidRPr="00556DE9">
        <w:rPr>
          <w:rFonts w:ascii="Times New Roman" w:eastAsia="Times New Roman" w:hAnsi="Times New Roman" w:cs="Times New Roman"/>
          <w:sz w:val="24"/>
          <w:szCs w:val="24"/>
        </w:rPr>
        <w:t>Students and Parents are informed about: concurrent enrollment qualifications and course offerings though the Idaho Advanced Opportunities Program</w:t>
      </w:r>
      <w:r w:rsidR="00F62B68">
        <w:rPr>
          <w:rFonts w:ascii="Times New Roman" w:eastAsia="Times New Roman" w:hAnsi="Times New Roman" w:cs="Times New Roman"/>
          <w:sz w:val="24"/>
          <w:szCs w:val="24"/>
        </w:rPr>
        <w:t>. PTECH is new this year and the program information will be sent out to parents through the different communincation network listed</w:t>
      </w:r>
      <w:r w:rsidRPr="00556DE9">
        <w:rPr>
          <w:rFonts w:ascii="Times New Roman" w:eastAsia="Times New Roman" w:hAnsi="Times New Roman" w:cs="Times New Roman"/>
          <w:sz w:val="24"/>
          <w:szCs w:val="24"/>
        </w:rPr>
        <w:t xml:space="preserve">. </w:t>
      </w:r>
      <w:r w:rsidR="00F62B68">
        <w:rPr>
          <w:rFonts w:ascii="Times New Roman" w:eastAsia="Times New Roman" w:hAnsi="Times New Roman" w:cs="Times New Roman"/>
          <w:sz w:val="24"/>
          <w:szCs w:val="24"/>
        </w:rPr>
        <w:t>All programs t</w:t>
      </w:r>
      <w:r w:rsidRPr="00556DE9">
        <w:rPr>
          <w:rFonts w:ascii="Times New Roman" w:eastAsia="Times New Roman" w:hAnsi="Times New Roman" w:cs="Times New Roman"/>
          <w:sz w:val="24"/>
          <w:szCs w:val="24"/>
        </w:rPr>
        <w:t>hat will assist students to get a jump start on their college education</w:t>
      </w:r>
      <w:r w:rsidR="00F62B68">
        <w:rPr>
          <w:rFonts w:ascii="Times New Roman" w:eastAsia="Times New Roman" w:hAnsi="Times New Roman" w:cs="Times New Roman"/>
          <w:sz w:val="24"/>
          <w:szCs w:val="24"/>
        </w:rPr>
        <w:t xml:space="preserve"> are included in the communication</w:t>
      </w:r>
      <w:r w:rsidRPr="00556DE9">
        <w:rPr>
          <w:rFonts w:ascii="Times New Roman" w:eastAsia="Times New Roman" w:hAnsi="Times New Roman" w:cs="Times New Roman"/>
          <w:sz w:val="24"/>
          <w:szCs w:val="24"/>
        </w:rPr>
        <w:t xml:space="preserve">. </w:t>
      </w:r>
    </w:p>
    <w:p w14:paraId="2ED5E633" w14:textId="77777777" w:rsidR="006A7928" w:rsidRDefault="006A7928">
      <w:pPr>
        <w:rPr>
          <w:rFonts w:ascii="Arial" w:hAnsi="Arial" w:cs="Arial"/>
        </w:rPr>
      </w:pPr>
      <w:r>
        <w:rPr>
          <w:rFonts w:ascii="Arial" w:hAnsi="Arial" w:cs="Arial"/>
        </w:rPr>
        <w:br w:type="page"/>
      </w:r>
    </w:p>
    <w:p w14:paraId="5EECEE05" w14:textId="77777777" w:rsidR="00651D53" w:rsidRPr="000F056A" w:rsidRDefault="00651D53" w:rsidP="00651D53">
      <w:pPr>
        <w:ind w:left="-630"/>
        <w:jc w:val="center"/>
        <w:rPr>
          <w:sz w:val="28"/>
          <w:szCs w:val="28"/>
        </w:rPr>
      </w:pPr>
      <w:r>
        <w:rPr>
          <w:noProof/>
        </w:rPr>
        <w:drawing>
          <wp:anchor distT="0" distB="0" distL="114300" distR="114300" simplePos="0" relativeHeight="251660288" behindDoc="1" locked="0" layoutInCell="1" allowOverlap="1" wp14:anchorId="6CD47A97" wp14:editId="2E6FD397">
            <wp:simplePos x="0" y="0"/>
            <wp:positionH relativeFrom="column">
              <wp:posOffset>1270</wp:posOffset>
            </wp:positionH>
            <wp:positionV relativeFrom="paragraph">
              <wp:posOffset>9525</wp:posOffset>
            </wp:positionV>
            <wp:extent cx="1151255" cy="805815"/>
            <wp:effectExtent l="19050" t="0" r="0" b="0"/>
            <wp:wrapNone/>
            <wp:docPr id="2" name="Picture 2" descr="http://www.jsd241.org/images/SRH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sd241.org/images/SRHSLogo.gif"/>
                    <pic:cNvPicPr>
                      <a:picLocks noChangeAspect="1" noChangeArrowheads="1"/>
                    </pic:cNvPicPr>
                  </pic:nvPicPr>
                  <pic:blipFill>
                    <a:blip r:embed="rId9" r:link="rId10" cstate="print"/>
                    <a:srcRect/>
                    <a:stretch>
                      <a:fillRect/>
                    </a:stretch>
                  </pic:blipFill>
                  <pic:spPr bwMode="auto">
                    <a:xfrm>
                      <a:off x="0" y="0"/>
                      <a:ext cx="1151255" cy="805815"/>
                    </a:xfrm>
                    <a:prstGeom prst="rect">
                      <a:avLst/>
                    </a:prstGeom>
                    <a:noFill/>
                    <a:ln w="9525">
                      <a:noFill/>
                      <a:miter lim="800000"/>
                      <a:headEnd/>
                      <a:tailEnd/>
                    </a:ln>
                  </pic:spPr>
                </pic:pic>
              </a:graphicData>
            </a:graphic>
          </wp:anchor>
        </w:drawing>
      </w:r>
      <w:r w:rsidRPr="000F056A">
        <w:rPr>
          <w:b/>
          <w:color w:val="0000FF"/>
          <w:sz w:val="28"/>
          <w:szCs w:val="28"/>
        </w:rPr>
        <w:t>SALMON RIVER JR/SR HIGH</w:t>
      </w:r>
    </w:p>
    <w:p w14:paraId="42741833" w14:textId="77777777" w:rsidR="00651D53" w:rsidRPr="00651D53" w:rsidRDefault="00D233CE" w:rsidP="00651D53">
      <w:pPr>
        <w:rPr>
          <w:sz w:val="20"/>
          <w:szCs w:val="20"/>
        </w:rPr>
      </w:pPr>
      <w:r>
        <w:rPr>
          <w:noProof/>
        </w:rPr>
        <w:pict w14:anchorId="13150E84">
          <v:line id="_x0000_s1027" style="position:absolute;z-index:251661312" from="95.25pt,3.6pt" to="428.25pt,3.6pt" strokeweight="2pt"/>
        </w:pict>
      </w:r>
      <w:r w:rsidR="00651D53" w:rsidRPr="00461149">
        <w:rPr>
          <w:sz w:val="20"/>
          <w:szCs w:val="20"/>
        </w:rPr>
        <w:t xml:space="preserve"> </w:t>
      </w:r>
      <w:r w:rsidR="00651D53" w:rsidRPr="00461149">
        <w:rPr>
          <w:sz w:val="20"/>
          <w:szCs w:val="20"/>
        </w:rPr>
        <w:tab/>
      </w:r>
      <w:r w:rsidR="00651D53" w:rsidRPr="00461149">
        <w:rPr>
          <w:sz w:val="20"/>
          <w:szCs w:val="20"/>
        </w:rPr>
        <w:tab/>
      </w:r>
      <w:r w:rsidR="00651D53" w:rsidRPr="00461149">
        <w:rPr>
          <w:sz w:val="20"/>
          <w:szCs w:val="20"/>
        </w:rPr>
        <w:tab/>
      </w:r>
    </w:p>
    <w:p w14:paraId="7AD122F5" w14:textId="77777777" w:rsidR="00651D53" w:rsidRDefault="00651D53" w:rsidP="00651D53">
      <w:pPr>
        <w:rPr>
          <w:sz w:val="20"/>
          <w:szCs w:val="20"/>
        </w:rPr>
      </w:pPr>
    </w:p>
    <w:p w14:paraId="44370751" w14:textId="77777777" w:rsidR="00651D53" w:rsidRDefault="00651D53" w:rsidP="00651D53">
      <w:pPr>
        <w:spacing w:after="0" w:line="240" w:lineRule="auto"/>
        <w:jc w:val="center"/>
        <w:rPr>
          <w:rFonts w:ascii="Arial" w:hAnsi="Arial" w:cs="Arial"/>
          <w:b/>
          <w:sz w:val="32"/>
        </w:rPr>
      </w:pPr>
      <w:r w:rsidRPr="001D39E2">
        <w:rPr>
          <w:rFonts w:ascii="Arial" w:hAnsi="Arial" w:cs="Arial"/>
          <w:b/>
          <w:sz w:val="32"/>
        </w:rPr>
        <w:t>COLLEGE AND CAREER ADVISING AND MENTORING PLAN</w:t>
      </w:r>
    </w:p>
    <w:p w14:paraId="0E208113" w14:textId="77777777" w:rsidR="00651D53" w:rsidRPr="001D39E2" w:rsidRDefault="00651D53" w:rsidP="00651D53">
      <w:pPr>
        <w:spacing w:after="0" w:line="240" w:lineRule="auto"/>
        <w:jc w:val="center"/>
        <w:rPr>
          <w:rFonts w:ascii="Arial" w:hAnsi="Arial" w:cs="Arial"/>
          <w:b/>
          <w:sz w:val="28"/>
        </w:rPr>
      </w:pPr>
      <w:r>
        <w:rPr>
          <w:rFonts w:ascii="Arial" w:hAnsi="Arial" w:cs="Arial"/>
          <w:b/>
          <w:sz w:val="28"/>
        </w:rPr>
        <w:t>(2017-2018</w:t>
      </w:r>
      <w:r w:rsidRPr="001D39E2">
        <w:rPr>
          <w:rFonts w:ascii="Arial" w:hAnsi="Arial" w:cs="Arial"/>
          <w:b/>
          <w:sz w:val="28"/>
        </w:rPr>
        <w:t>)</w:t>
      </w:r>
    </w:p>
    <w:p w14:paraId="100476CB" w14:textId="77777777" w:rsidR="00651D53" w:rsidRDefault="00651D53" w:rsidP="00651D53">
      <w:pPr>
        <w:spacing w:after="0" w:line="240" w:lineRule="auto"/>
        <w:jc w:val="both"/>
        <w:rPr>
          <w:rFonts w:ascii="Arial" w:hAnsi="Arial" w:cs="Arial"/>
        </w:rPr>
      </w:pPr>
    </w:p>
    <w:p w14:paraId="164E08C3" w14:textId="77777777" w:rsidR="00651D53" w:rsidRDefault="00651D53" w:rsidP="00651D53">
      <w:pPr>
        <w:spacing w:after="0" w:line="240" w:lineRule="auto"/>
        <w:rPr>
          <w:rFonts w:ascii="Times New Roman" w:hAnsi="Times New Roman" w:cs="Times New Roman"/>
          <w:b/>
          <w:sz w:val="28"/>
          <w:szCs w:val="28"/>
        </w:rPr>
      </w:pPr>
      <w:r w:rsidRPr="000200C6">
        <w:rPr>
          <w:rFonts w:ascii="Times New Roman" w:hAnsi="Times New Roman" w:cs="Times New Roman"/>
          <w:b/>
          <w:sz w:val="28"/>
          <w:szCs w:val="28"/>
        </w:rPr>
        <w:t>Salmon River Joint School District 243</w:t>
      </w:r>
      <w:r>
        <w:rPr>
          <w:rFonts w:ascii="Times New Roman" w:hAnsi="Times New Roman" w:cs="Times New Roman"/>
          <w:b/>
          <w:sz w:val="28"/>
          <w:szCs w:val="28"/>
        </w:rPr>
        <w:t xml:space="preserve">                    208-630-6025</w:t>
      </w:r>
    </w:p>
    <w:p w14:paraId="4AB2F176" w14:textId="77777777" w:rsidR="00651D53" w:rsidRPr="000200C6" w:rsidRDefault="00651D53" w:rsidP="00651D53">
      <w:pPr>
        <w:spacing w:after="0" w:line="240" w:lineRule="auto"/>
        <w:rPr>
          <w:rFonts w:ascii="Times New Roman" w:hAnsi="Times New Roman" w:cs="Times New Roman"/>
          <w:b/>
          <w:sz w:val="24"/>
          <w:szCs w:val="24"/>
        </w:rPr>
      </w:pPr>
    </w:p>
    <w:p w14:paraId="4DE626CA" w14:textId="77777777" w:rsidR="00651D53" w:rsidRPr="000200C6" w:rsidRDefault="00651D53" w:rsidP="00651D53">
      <w:pPr>
        <w:spacing w:after="0" w:line="240" w:lineRule="auto"/>
        <w:rPr>
          <w:rFonts w:ascii="Times New Roman" w:hAnsi="Times New Roman" w:cs="Times New Roman"/>
        </w:rPr>
      </w:pPr>
      <w:r w:rsidRPr="000200C6">
        <w:rPr>
          <w:rFonts w:ascii="Times New Roman" w:hAnsi="Times New Roman" w:cs="Times New Roman"/>
        </w:rPr>
        <w:t>Those responsible for the College and Career Mentoring Plan:</w:t>
      </w:r>
    </w:p>
    <w:p w14:paraId="116AF4F1" w14:textId="77777777" w:rsidR="00651D53" w:rsidRPr="000200C6" w:rsidRDefault="00651D53" w:rsidP="00651D53">
      <w:pPr>
        <w:spacing w:after="0" w:line="240" w:lineRule="auto"/>
        <w:rPr>
          <w:rFonts w:ascii="Times New Roman" w:hAnsi="Times New Roman" w:cs="Times New Roman"/>
        </w:rPr>
      </w:pPr>
    </w:p>
    <w:p w14:paraId="4F43880F" w14:textId="77777777" w:rsidR="00651D53" w:rsidRPr="00024E0B" w:rsidRDefault="00651D53" w:rsidP="00651D53">
      <w:pPr>
        <w:spacing w:after="0" w:line="240" w:lineRule="auto"/>
        <w:rPr>
          <w:rFonts w:ascii="Times New Roman" w:hAnsi="Times New Roman" w:cs="Times New Roman"/>
          <w:sz w:val="24"/>
          <w:szCs w:val="24"/>
        </w:rPr>
      </w:pPr>
      <w:r w:rsidRPr="00024E0B">
        <w:rPr>
          <w:rFonts w:ascii="Times New Roman" w:hAnsi="Times New Roman" w:cs="Times New Roman"/>
          <w:sz w:val="24"/>
          <w:szCs w:val="24"/>
        </w:rPr>
        <w:t xml:space="preserve">Dennis Fredrickson -Salmon River Jr/Sr High School Principal, </w:t>
      </w:r>
      <w:hyperlink r:id="rId11" w:history="1">
        <w:r w:rsidRPr="00024E0B">
          <w:rPr>
            <w:rStyle w:val="Hyperlink"/>
            <w:rFonts w:ascii="Times New Roman" w:hAnsi="Times New Roman" w:cs="Times New Roman"/>
            <w:sz w:val="24"/>
            <w:szCs w:val="24"/>
          </w:rPr>
          <w:t>fredricksond@jsd243.org</w:t>
        </w:r>
      </w:hyperlink>
    </w:p>
    <w:p w14:paraId="6CC77E5D" w14:textId="77777777" w:rsidR="00651D53" w:rsidRPr="00024E0B" w:rsidRDefault="00651D53" w:rsidP="00651D53">
      <w:pPr>
        <w:spacing w:after="0" w:line="240" w:lineRule="auto"/>
        <w:rPr>
          <w:rFonts w:ascii="Times New Roman" w:hAnsi="Times New Roman" w:cs="Times New Roman"/>
          <w:sz w:val="24"/>
          <w:szCs w:val="24"/>
        </w:rPr>
      </w:pPr>
    </w:p>
    <w:p w14:paraId="3C47AA99" w14:textId="77777777" w:rsidR="00651D53" w:rsidRPr="00024E0B" w:rsidRDefault="00651D53" w:rsidP="00651D53">
      <w:pPr>
        <w:spacing w:after="0" w:line="240" w:lineRule="auto"/>
        <w:rPr>
          <w:rFonts w:ascii="Times New Roman" w:hAnsi="Times New Roman" w:cs="Times New Roman"/>
          <w:sz w:val="24"/>
          <w:szCs w:val="24"/>
        </w:rPr>
      </w:pPr>
      <w:r w:rsidRPr="00024E0B">
        <w:rPr>
          <w:rFonts w:ascii="Times New Roman" w:hAnsi="Times New Roman" w:cs="Times New Roman"/>
          <w:sz w:val="24"/>
          <w:szCs w:val="24"/>
        </w:rPr>
        <w:t xml:space="preserve">Jeri Best                  -Salmon River Jr/Sr High School Counselor, </w:t>
      </w:r>
      <w:hyperlink r:id="rId12" w:history="1">
        <w:r w:rsidRPr="00024E0B">
          <w:rPr>
            <w:rStyle w:val="Hyperlink"/>
            <w:rFonts w:ascii="Times New Roman" w:hAnsi="Times New Roman" w:cs="Times New Roman"/>
            <w:sz w:val="24"/>
            <w:szCs w:val="24"/>
          </w:rPr>
          <w:t>bestj@jsd243.org</w:t>
        </w:r>
      </w:hyperlink>
    </w:p>
    <w:p w14:paraId="24689051" w14:textId="77777777" w:rsidR="00651D53" w:rsidRPr="00024E0B" w:rsidRDefault="00651D53" w:rsidP="00651D53">
      <w:pPr>
        <w:spacing w:after="0" w:line="240" w:lineRule="auto"/>
        <w:rPr>
          <w:rFonts w:ascii="Times New Roman" w:hAnsi="Times New Roman" w:cs="Times New Roman"/>
          <w:sz w:val="24"/>
          <w:szCs w:val="24"/>
        </w:rPr>
      </w:pPr>
    </w:p>
    <w:p w14:paraId="5A753A02" w14:textId="77777777" w:rsidR="00651D53" w:rsidRPr="00024E0B" w:rsidRDefault="00651D53" w:rsidP="00651D53">
      <w:pPr>
        <w:spacing w:after="0" w:line="240" w:lineRule="auto"/>
        <w:rPr>
          <w:rFonts w:ascii="Times New Roman" w:hAnsi="Times New Roman" w:cs="Times New Roman"/>
          <w:sz w:val="24"/>
          <w:szCs w:val="24"/>
        </w:rPr>
      </w:pPr>
      <w:r>
        <w:t xml:space="preserve">Brandon Ratcliff   </w:t>
      </w:r>
      <w:r w:rsidRPr="00024E0B">
        <w:rPr>
          <w:rFonts w:ascii="Times New Roman" w:hAnsi="Times New Roman" w:cs="Times New Roman"/>
          <w:sz w:val="24"/>
          <w:szCs w:val="24"/>
        </w:rPr>
        <w:t xml:space="preserve"> - Salmon River Jr/Sr High School College and Career Teacher, </w:t>
      </w:r>
      <w:hyperlink r:id="rId13" w:history="1">
        <w:r w:rsidRPr="00024E0B">
          <w:rPr>
            <w:rStyle w:val="Hyperlink"/>
            <w:rFonts w:ascii="Times New Roman" w:hAnsi="Times New Roman" w:cs="Times New Roman"/>
            <w:sz w:val="24"/>
            <w:szCs w:val="24"/>
          </w:rPr>
          <w:t>ratcliffb@jsd243.org</w:t>
        </w:r>
      </w:hyperlink>
    </w:p>
    <w:p w14:paraId="5E3F3C9C" w14:textId="77777777" w:rsidR="00651D53" w:rsidRPr="00024E0B" w:rsidRDefault="00651D53" w:rsidP="00651D53">
      <w:pPr>
        <w:spacing w:after="0" w:line="240" w:lineRule="auto"/>
        <w:rPr>
          <w:rFonts w:ascii="Times New Roman" w:hAnsi="Times New Roman" w:cs="Times New Roman"/>
          <w:sz w:val="24"/>
          <w:szCs w:val="24"/>
        </w:rPr>
      </w:pPr>
    </w:p>
    <w:p w14:paraId="3B051D5D" w14:textId="77777777" w:rsidR="00651D53" w:rsidRPr="00024E0B" w:rsidRDefault="00651D53" w:rsidP="00651D53">
      <w:pPr>
        <w:spacing w:after="0" w:line="240" w:lineRule="auto"/>
        <w:rPr>
          <w:rFonts w:ascii="Times New Roman" w:hAnsi="Times New Roman" w:cs="Times New Roman"/>
          <w:sz w:val="24"/>
          <w:szCs w:val="24"/>
        </w:rPr>
      </w:pPr>
      <w:r w:rsidRPr="00024E0B">
        <w:rPr>
          <w:rFonts w:ascii="Times New Roman" w:hAnsi="Times New Roman" w:cs="Times New Roman"/>
          <w:sz w:val="24"/>
          <w:szCs w:val="24"/>
        </w:rPr>
        <w:t xml:space="preserve">Jim Doramus         - Salmon River Joint School District 243 Superintendent, </w:t>
      </w:r>
      <w:hyperlink r:id="rId14" w:history="1">
        <w:r w:rsidRPr="00024E0B">
          <w:rPr>
            <w:rStyle w:val="Hyperlink"/>
            <w:rFonts w:ascii="Times New Roman" w:hAnsi="Times New Roman" w:cs="Times New Roman"/>
            <w:sz w:val="24"/>
            <w:szCs w:val="24"/>
          </w:rPr>
          <w:t>doramusj@jsd243.org</w:t>
        </w:r>
      </w:hyperlink>
    </w:p>
    <w:p w14:paraId="4E4459D1" w14:textId="77777777" w:rsidR="00651D53" w:rsidRPr="000200C6" w:rsidRDefault="00651D53" w:rsidP="00651D53">
      <w:pPr>
        <w:spacing w:after="0" w:line="240" w:lineRule="auto"/>
        <w:rPr>
          <w:rFonts w:ascii="Times New Roman" w:hAnsi="Times New Roman" w:cs="Times New Roman"/>
          <w:b/>
        </w:rPr>
      </w:pPr>
    </w:p>
    <w:p w14:paraId="2F368962" w14:textId="77777777" w:rsidR="00651D53" w:rsidRPr="003F7E6C" w:rsidRDefault="00651D53" w:rsidP="00651D53">
      <w:pPr>
        <w:spacing w:after="0" w:line="240" w:lineRule="auto"/>
        <w:rPr>
          <w:rFonts w:ascii="Times New Roman" w:hAnsi="Times New Roman" w:cs="Times New Roman"/>
          <w:b/>
          <w:i/>
          <w:sz w:val="24"/>
          <w:szCs w:val="24"/>
        </w:rPr>
      </w:pPr>
      <w:r w:rsidRPr="003F7E6C">
        <w:rPr>
          <w:rFonts w:ascii="Times New Roman" w:hAnsi="Times New Roman" w:cs="Times New Roman"/>
          <w:b/>
          <w:i/>
          <w:sz w:val="24"/>
          <w:szCs w:val="24"/>
        </w:rPr>
        <w:t>Summary of college and career advising and mentoring used at each grade level (available resources/services by grade level or group of grades);</w:t>
      </w:r>
    </w:p>
    <w:p w14:paraId="5A414200" w14:textId="77777777" w:rsidR="00651D53" w:rsidRDefault="00651D53" w:rsidP="00651D53">
      <w:pPr>
        <w:pStyle w:val="ListParagraph"/>
        <w:spacing w:after="0" w:line="240" w:lineRule="auto"/>
        <w:rPr>
          <w:rFonts w:ascii="Times New Roman" w:hAnsi="Times New Roman" w:cs="Times New Roman"/>
          <w:b/>
          <w:i/>
          <w:sz w:val="24"/>
          <w:szCs w:val="24"/>
        </w:rPr>
      </w:pPr>
      <w:r w:rsidRPr="003F7E6C">
        <w:rPr>
          <w:rFonts w:ascii="Times New Roman" w:hAnsi="Times New Roman" w:cs="Times New Roman"/>
          <w:b/>
          <w:i/>
          <w:sz w:val="24"/>
          <w:szCs w:val="24"/>
        </w:rPr>
        <w:t>(i.e. if the district is using the same resources/services for multiple grades, you may group them in the same summary – please indicate this)</w:t>
      </w:r>
    </w:p>
    <w:p w14:paraId="148DEC32" w14:textId="77777777" w:rsidR="00651D53" w:rsidRPr="003F7E6C" w:rsidRDefault="00651D53" w:rsidP="00651D53">
      <w:pPr>
        <w:pStyle w:val="ListParagraph"/>
        <w:spacing w:after="0" w:line="240" w:lineRule="auto"/>
        <w:rPr>
          <w:rFonts w:ascii="Times New Roman" w:hAnsi="Times New Roman" w:cs="Times New Roman"/>
          <w:b/>
          <w:i/>
          <w:sz w:val="24"/>
          <w:szCs w:val="24"/>
        </w:rPr>
      </w:pPr>
    </w:p>
    <w:p w14:paraId="23AAE6C0" w14:textId="77777777" w:rsidR="00651D53" w:rsidRPr="000200C6" w:rsidRDefault="00651D53" w:rsidP="00651D53">
      <w:pPr>
        <w:spacing w:after="0" w:line="240" w:lineRule="auto"/>
        <w:rPr>
          <w:rFonts w:ascii="Times New Roman" w:hAnsi="Times New Roman" w:cs="Times New Roman"/>
          <w:b/>
          <w:sz w:val="24"/>
          <w:szCs w:val="24"/>
        </w:rPr>
      </w:pPr>
      <w:r w:rsidRPr="000200C6">
        <w:rPr>
          <w:rFonts w:ascii="Times New Roman" w:hAnsi="Times New Roman" w:cs="Times New Roman"/>
          <w:b/>
          <w:sz w:val="24"/>
          <w:szCs w:val="24"/>
        </w:rPr>
        <w:t>PSAT Testing</w:t>
      </w:r>
    </w:p>
    <w:p w14:paraId="6E630A25" w14:textId="77777777" w:rsidR="00651D53" w:rsidRDefault="00651D53" w:rsidP="00651D5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Grades 8-11</w:t>
      </w:r>
    </w:p>
    <w:p w14:paraId="688928B2" w14:textId="77777777" w:rsidR="00651D53" w:rsidRPr="00E976B1" w:rsidRDefault="00651D53" w:rsidP="00651D5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PSAT Test is offered to all students 8</w:t>
      </w:r>
      <w:r w:rsidRPr="003F41AE">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3F41AE">
        <w:rPr>
          <w:rFonts w:ascii="Times New Roman" w:hAnsi="Times New Roman" w:cs="Times New Roman"/>
          <w:sz w:val="24"/>
          <w:szCs w:val="24"/>
          <w:vertAlign w:val="superscript"/>
        </w:rPr>
        <w:t>th</w:t>
      </w:r>
      <w:r>
        <w:rPr>
          <w:rFonts w:ascii="Times New Roman" w:hAnsi="Times New Roman" w:cs="Times New Roman"/>
          <w:sz w:val="24"/>
          <w:szCs w:val="24"/>
        </w:rPr>
        <w:t xml:space="preserve"> grade every year and fees are paid by the district. </w:t>
      </w:r>
      <w:r w:rsidRPr="00E976B1">
        <w:rPr>
          <w:rFonts w:ascii="Times New Roman" w:hAnsi="Times New Roman" w:cs="Times New Roman"/>
          <w:sz w:val="24"/>
          <w:szCs w:val="24"/>
        </w:rPr>
        <w:t xml:space="preserve">Students can take the test </w:t>
      </w:r>
      <w:r>
        <w:rPr>
          <w:rFonts w:ascii="Times New Roman" w:hAnsi="Times New Roman" w:cs="Times New Roman"/>
          <w:sz w:val="24"/>
          <w:szCs w:val="24"/>
        </w:rPr>
        <w:t>all four years (</w:t>
      </w:r>
      <w:r w:rsidRPr="00E976B1">
        <w:rPr>
          <w:rFonts w:ascii="Times New Roman" w:hAnsi="Times New Roman" w:cs="Times New Roman"/>
          <w:sz w:val="24"/>
          <w:szCs w:val="24"/>
        </w:rPr>
        <w:t>8</w:t>
      </w:r>
      <w:r w:rsidRPr="00E976B1">
        <w:rPr>
          <w:rFonts w:ascii="Times New Roman" w:hAnsi="Times New Roman" w:cs="Times New Roman"/>
          <w:sz w:val="24"/>
          <w:szCs w:val="24"/>
          <w:vertAlign w:val="superscript"/>
        </w:rPr>
        <w:t>th</w:t>
      </w:r>
      <w:r w:rsidRPr="00E976B1">
        <w:rPr>
          <w:rFonts w:ascii="Times New Roman" w:hAnsi="Times New Roman" w:cs="Times New Roman"/>
          <w:sz w:val="24"/>
          <w:szCs w:val="24"/>
        </w:rPr>
        <w:t>, 9</w:t>
      </w:r>
      <w:r w:rsidRPr="00E976B1">
        <w:rPr>
          <w:rFonts w:ascii="Times New Roman" w:hAnsi="Times New Roman" w:cs="Times New Roman"/>
          <w:sz w:val="24"/>
          <w:szCs w:val="24"/>
          <w:vertAlign w:val="superscript"/>
        </w:rPr>
        <w:t>th</w:t>
      </w:r>
      <w:r w:rsidRPr="00E976B1">
        <w:rPr>
          <w:rFonts w:ascii="Times New Roman" w:hAnsi="Times New Roman" w:cs="Times New Roman"/>
          <w:sz w:val="24"/>
          <w:szCs w:val="24"/>
        </w:rPr>
        <w:t>, 10</w:t>
      </w:r>
      <w:r w:rsidRPr="00E976B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&amp;</w:t>
      </w:r>
      <w:r w:rsidRPr="00E976B1">
        <w:rPr>
          <w:rFonts w:ascii="Times New Roman" w:hAnsi="Times New Roman" w:cs="Times New Roman"/>
          <w:sz w:val="24"/>
          <w:szCs w:val="24"/>
        </w:rPr>
        <w:t xml:space="preserve"> 11</w:t>
      </w:r>
      <w:r w:rsidRPr="00E976B1">
        <w:rPr>
          <w:rFonts w:ascii="Times New Roman" w:hAnsi="Times New Roman" w:cs="Times New Roman"/>
          <w:sz w:val="24"/>
          <w:szCs w:val="24"/>
          <w:vertAlign w:val="superscript"/>
        </w:rPr>
        <w:t>th</w:t>
      </w:r>
      <w:r w:rsidRPr="00E976B1">
        <w:rPr>
          <w:rFonts w:ascii="Times New Roman" w:hAnsi="Times New Roman" w:cs="Times New Roman"/>
          <w:sz w:val="24"/>
          <w:szCs w:val="24"/>
        </w:rPr>
        <w:t xml:space="preserve"> grade</w:t>
      </w:r>
      <w:r>
        <w:rPr>
          <w:rFonts w:ascii="Times New Roman" w:hAnsi="Times New Roman" w:cs="Times New Roman"/>
          <w:sz w:val="24"/>
          <w:szCs w:val="24"/>
        </w:rPr>
        <w:t xml:space="preserve">).  </w:t>
      </w:r>
      <w:r w:rsidRPr="00E976B1">
        <w:rPr>
          <w:rFonts w:ascii="Times New Roman" w:hAnsi="Times New Roman" w:cs="Times New Roman"/>
          <w:sz w:val="24"/>
          <w:szCs w:val="24"/>
        </w:rPr>
        <w:t xml:space="preserve"> </w:t>
      </w:r>
    </w:p>
    <w:p w14:paraId="70EB2D39" w14:textId="77777777" w:rsidR="00651D53" w:rsidRPr="00B511FA" w:rsidRDefault="00651D53" w:rsidP="00651D53">
      <w:pPr>
        <w:pStyle w:val="ListParagraph"/>
        <w:spacing w:after="0" w:line="240" w:lineRule="auto"/>
        <w:ind w:left="1440"/>
        <w:rPr>
          <w:rFonts w:ascii="Times New Roman" w:hAnsi="Times New Roman" w:cs="Times New Roman"/>
          <w:sz w:val="24"/>
          <w:szCs w:val="24"/>
        </w:rPr>
      </w:pPr>
    </w:p>
    <w:p w14:paraId="0932C784" w14:textId="77777777" w:rsidR="00651D53" w:rsidRPr="00E976B1" w:rsidRDefault="00651D53" w:rsidP="00651D53">
      <w:pPr>
        <w:spacing w:after="0" w:line="240" w:lineRule="auto"/>
        <w:rPr>
          <w:rFonts w:ascii="Times New Roman" w:hAnsi="Times New Roman" w:cs="Times New Roman"/>
          <w:b/>
          <w:sz w:val="24"/>
          <w:szCs w:val="24"/>
        </w:rPr>
      </w:pPr>
      <w:r w:rsidRPr="00E976B1">
        <w:rPr>
          <w:rFonts w:ascii="Times New Roman" w:eastAsia="Times New Roman" w:hAnsi="Times New Roman" w:cs="Times New Roman"/>
          <w:b/>
          <w:sz w:val="24"/>
          <w:szCs w:val="24"/>
        </w:rPr>
        <w:t>ACT and SAT Registration</w:t>
      </w:r>
    </w:p>
    <w:p w14:paraId="7C1CC454" w14:textId="77777777" w:rsidR="00651D53" w:rsidRDefault="00651D53" w:rsidP="00651D53">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10-12</w:t>
      </w:r>
    </w:p>
    <w:p w14:paraId="76A4BF40" w14:textId="77777777" w:rsidR="00651D53" w:rsidRDefault="00651D53" w:rsidP="00651D53">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hosts the state wide funded SAT </w:t>
      </w:r>
    </w:p>
    <w:p w14:paraId="2949FA74" w14:textId="77777777" w:rsidR="00651D53" w:rsidRDefault="00651D53" w:rsidP="00651D53">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provides transportation when needed, for students to take the ACT/SAT that is given at other schools.</w:t>
      </w:r>
    </w:p>
    <w:p w14:paraId="161A05E4" w14:textId="77777777" w:rsidR="00651D53" w:rsidRPr="00881AD0" w:rsidRDefault="00651D53" w:rsidP="00651D53">
      <w:pPr>
        <w:spacing w:after="0" w:line="240" w:lineRule="auto"/>
        <w:rPr>
          <w:rFonts w:ascii="Times New Roman" w:eastAsia="Times New Roman" w:hAnsi="Times New Roman" w:cs="Times New Roman"/>
          <w:sz w:val="24"/>
          <w:szCs w:val="24"/>
        </w:rPr>
      </w:pPr>
    </w:p>
    <w:p w14:paraId="7F60B5D2" w14:textId="77777777" w:rsidR="00651D53" w:rsidRPr="00E976B1" w:rsidRDefault="00651D53" w:rsidP="00651D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Middle and </w:t>
      </w:r>
      <w:r w:rsidRPr="00E976B1">
        <w:rPr>
          <w:rFonts w:ascii="Times New Roman" w:eastAsia="Times New Roman" w:hAnsi="Times New Roman" w:cs="Times New Roman"/>
          <w:b/>
          <w:sz w:val="24"/>
          <w:szCs w:val="24"/>
        </w:rPr>
        <w:t>High School Counselor Meetings with Students and Parents</w:t>
      </w:r>
    </w:p>
    <w:p w14:paraId="3C2C29C2" w14:textId="77777777" w:rsidR="00651D53" w:rsidRDefault="00651D53" w:rsidP="00651D53">
      <w:pPr>
        <w:pStyle w:val="ListParagraph"/>
        <w:numPr>
          <w:ilvl w:val="0"/>
          <w:numId w:val="11"/>
        </w:numPr>
        <w:spacing w:after="0" w:line="240" w:lineRule="auto"/>
        <w:rPr>
          <w:rFonts w:ascii="Times New Roman" w:eastAsia="Times New Roman" w:hAnsi="Times New Roman" w:cs="Times New Roman"/>
          <w:sz w:val="24"/>
          <w:szCs w:val="24"/>
        </w:rPr>
      </w:pPr>
      <w:r w:rsidRPr="001B7A4F">
        <w:rPr>
          <w:rFonts w:ascii="Times New Roman" w:eastAsia="Times New Roman" w:hAnsi="Times New Roman" w:cs="Times New Roman"/>
          <w:sz w:val="24"/>
          <w:szCs w:val="24"/>
        </w:rPr>
        <w:t>Grades 6-12</w:t>
      </w:r>
    </w:p>
    <w:p w14:paraId="054AC3AF" w14:textId="77777777" w:rsidR="00651D53" w:rsidRDefault="00651D53" w:rsidP="00651D53">
      <w:pPr>
        <w:pStyle w:val="ListParagraph"/>
        <w:numPr>
          <w:ilvl w:val="0"/>
          <w:numId w:val="11"/>
        </w:numPr>
        <w:spacing w:after="0" w:line="240" w:lineRule="auto"/>
        <w:rPr>
          <w:rFonts w:ascii="Times New Roman" w:eastAsia="Times New Roman" w:hAnsi="Times New Roman" w:cs="Times New Roman"/>
          <w:sz w:val="24"/>
          <w:szCs w:val="24"/>
        </w:rPr>
      </w:pPr>
      <w:r w:rsidRPr="003F41AE">
        <w:rPr>
          <w:rFonts w:ascii="Times New Roman" w:eastAsia="Times New Roman" w:hAnsi="Times New Roman" w:cs="Times New Roman"/>
          <w:sz w:val="24"/>
          <w:szCs w:val="24"/>
        </w:rPr>
        <w:t>5</w:t>
      </w:r>
      <w:r w:rsidRPr="003F41AE">
        <w:rPr>
          <w:rFonts w:ascii="Times New Roman" w:eastAsia="Times New Roman" w:hAnsi="Times New Roman" w:cs="Times New Roman"/>
          <w:sz w:val="24"/>
          <w:szCs w:val="24"/>
          <w:vertAlign w:val="superscript"/>
        </w:rPr>
        <w:t>th</w:t>
      </w:r>
      <w:r w:rsidRPr="003F41AE">
        <w:rPr>
          <w:rFonts w:ascii="Times New Roman" w:eastAsia="Times New Roman" w:hAnsi="Times New Roman" w:cs="Times New Roman"/>
          <w:sz w:val="24"/>
          <w:szCs w:val="24"/>
        </w:rPr>
        <w:t xml:space="preserve"> grade Movin’ On Up program</w:t>
      </w:r>
      <w:r>
        <w:rPr>
          <w:rFonts w:ascii="Times New Roman" w:eastAsia="Times New Roman" w:hAnsi="Times New Roman" w:cs="Times New Roman"/>
          <w:sz w:val="24"/>
          <w:szCs w:val="24"/>
        </w:rPr>
        <w:t>; 2</w:t>
      </w:r>
      <w:r w:rsidRPr="003F41A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w:t>
      </w:r>
      <w:r w:rsidRPr="003F41AE">
        <w:rPr>
          <w:rFonts w:ascii="Times New Roman" w:eastAsia="Times New Roman" w:hAnsi="Times New Roman" w:cs="Times New Roman"/>
          <w:sz w:val="24"/>
          <w:szCs w:val="24"/>
        </w:rPr>
        <w:t xml:space="preserve"> </w:t>
      </w:r>
    </w:p>
    <w:p w14:paraId="2041B9A3" w14:textId="77777777" w:rsidR="00651D53" w:rsidRPr="003F41AE" w:rsidRDefault="00651D53" w:rsidP="00651D53">
      <w:pPr>
        <w:pStyle w:val="ListParagraph"/>
        <w:numPr>
          <w:ilvl w:val="0"/>
          <w:numId w:val="11"/>
        </w:numPr>
        <w:spacing w:after="0" w:line="240" w:lineRule="auto"/>
        <w:rPr>
          <w:rFonts w:ascii="Times New Roman" w:eastAsia="Times New Roman" w:hAnsi="Times New Roman" w:cs="Times New Roman"/>
          <w:sz w:val="24"/>
          <w:szCs w:val="24"/>
        </w:rPr>
      </w:pPr>
      <w:r w:rsidRPr="003F41AE">
        <w:rPr>
          <w:rFonts w:ascii="Times New Roman" w:eastAsia="Times New Roman" w:hAnsi="Times New Roman" w:cs="Times New Roman"/>
          <w:sz w:val="24"/>
          <w:szCs w:val="24"/>
        </w:rPr>
        <w:t>8</w:t>
      </w:r>
      <w:r w:rsidRPr="003F41AE">
        <w:rPr>
          <w:rFonts w:ascii="Times New Roman" w:eastAsia="Times New Roman" w:hAnsi="Times New Roman" w:cs="Times New Roman"/>
          <w:sz w:val="24"/>
          <w:szCs w:val="24"/>
          <w:vertAlign w:val="superscript"/>
        </w:rPr>
        <w:t>th</w:t>
      </w:r>
      <w:r w:rsidRPr="003F41AE">
        <w:rPr>
          <w:rFonts w:ascii="Times New Roman" w:eastAsia="Times New Roman" w:hAnsi="Times New Roman" w:cs="Times New Roman"/>
          <w:sz w:val="24"/>
          <w:szCs w:val="24"/>
        </w:rPr>
        <w:t xml:space="preserve">  grade Movin’ On Up Program; 2</w:t>
      </w:r>
      <w:r w:rsidRPr="003F41AE">
        <w:rPr>
          <w:rFonts w:ascii="Times New Roman" w:eastAsia="Times New Roman" w:hAnsi="Times New Roman" w:cs="Times New Roman"/>
          <w:sz w:val="24"/>
          <w:szCs w:val="24"/>
          <w:vertAlign w:val="superscript"/>
        </w:rPr>
        <w:t>nd</w:t>
      </w:r>
      <w:r w:rsidRPr="003F41AE">
        <w:rPr>
          <w:rFonts w:ascii="Times New Roman" w:eastAsia="Times New Roman" w:hAnsi="Times New Roman" w:cs="Times New Roman"/>
          <w:sz w:val="24"/>
          <w:szCs w:val="24"/>
        </w:rPr>
        <w:t xml:space="preserve"> semester </w:t>
      </w:r>
    </w:p>
    <w:p w14:paraId="147B6A60" w14:textId="77777777" w:rsidR="00651D53" w:rsidRDefault="00651D53" w:rsidP="00EE788A">
      <w:pPr>
        <w:pStyle w:val="ListParagraph"/>
        <w:numPr>
          <w:ilvl w:val="0"/>
          <w:numId w:val="11"/>
        </w:numPr>
        <w:spacing w:after="0" w:line="240" w:lineRule="auto"/>
        <w:rPr>
          <w:rFonts w:ascii="Times New Roman" w:eastAsia="Times New Roman" w:hAnsi="Times New Roman" w:cs="Times New Roman"/>
          <w:sz w:val="24"/>
          <w:szCs w:val="24"/>
        </w:rPr>
      </w:pPr>
      <w:r w:rsidRPr="00E82304">
        <w:rPr>
          <w:rFonts w:ascii="Times New Roman" w:eastAsia="Times New Roman" w:hAnsi="Times New Roman" w:cs="Times New Roman"/>
          <w:sz w:val="24"/>
          <w:szCs w:val="24"/>
        </w:rPr>
        <w:t xml:space="preserve">High School Plans and course scheduling are </w:t>
      </w:r>
      <w:r>
        <w:rPr>
          <w:rFonts w:ascii="Times New Roman" w:eastAsia="Times New Roman" w:hAnsi="Times New Roman" w:cs="Times New Roman"/>
          <w:sz w:val="24"/>
          <w:szCs w:val="24"/>
        </w:rPr>
        <w:t>discussed with all students, 6</w:t>
      </w:r>
      <w:r w:rsidRPr="003F41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-12</w:t>
      </w:r>
      <w:r w:rsidRPr="003F41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(First semester, 2</w:t>
      </w:r>
      <w:r w:rsidRPr="00E976B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 and at the end of the year; summer registration). </w:t>
      </w:r>
    </w:p>
    <w:p w14:paraId="5DAC9547" w14:textId="77777777" w:rsidR="00651D53" w:rsidRPr="002431D3" w:rsidRDefault="002431D3" w:rsidP="002431D3">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PTECH program added to the 8</w:t>
      </w:r>
      <w:r w:rsidRPr="002431D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schedule; 2017</w:t>
      </w:r>
    </w:p>
    <w:p w14:paraId="40E7ABAB" w14:textId="77777777" w:rsidR="00651D53" w:rsidRPr="00387229" w:rsidRDefault="00651D53" w:rsidP="00651D53">
      <w:pPr>
        <w:spacing w:after="0" w:line="240" w:lineRule="auto"/>
        <w:rPr>
          <w:rFonts w:ascii="Times New Roman" w:eastAsia="Times New Roman" w:hAnsi="Times New Roman" w:cs="Times New Roman"/>
          <w:i/>
          <w:sz w:val="24"/>
          <w:szCs w:val="24"/>
        </w:rPr>
      </w:pPr>
      <w:r w:rsidRPr="00387229">
        <w:rPr>
          <w:rFonts w:ascii="Times New Roman" w:eastAsia="Times New Roman" w:hAnsi="Times New Roman" w:cs="Times New Roman"/>
          <w:i/>
          <w:sz w:val="24"/>
          <w:szCs w:val="24"/>
        </w:rPr>
        <w:t>S</w:t>
      </w:r>
      <w:r w:rsidR="002431D3">
        <w:rPr>
          <w:rFonts w:ascii="Times New Roman" w:eastAsia="Times New Roman" w:hAnsi="Times New Roman" w:cs="Times New Roman"/>
          <w:i/>
          <w:sz w:val="24"/>
          <w:szCs w:val="24"/>
        </w:rPr>
        <w:t>almon River JSD 243 Summary 2017-2018</w:t>
      </w:r>
      <w:r w:rsidRPr="00387229">
        <w:rPr>
          <w:rFonts w:ascii="Times New Roman" w:eastAsia="Times New Roman" w:hAnsi="Times New Roman" w:cs="Times New Roman"/>
          <w:i/>
          <w:sz w:val="24"/>
          <w:szCs w:val="24"/>
        </w:rPr>
        <w:t xml:space="preserve"> School year </w:t>
      </w:r>
    </w:p>
    <w:p w14:paraId="12B1A806" w14:textId="77777777" w:rsidR="00651D53" w:rsidRPr="000200C6" w:rsidRDefault="00651D53" w:rsidP="00651D53">
      <w:pPr>
        <w:spacing w:after="0" w:line="240" w:lineRule="auto"/>
        <w:rPr>
          <w:rFonts w:ascii="Times New Roman" w:eastAsia="Times New Roman" w:hAnsi="Times New Roman" w:cs="Times New Roman"/>
          <w:sz w:val="24"/>
          <w:szCs w:val="24"/>
        </w:rPr>
      </w:pPr>
    </w:p>
    <w:p w14:paraId="4487AD0B" w14:textId="77777777" w:rsidR="00651D53" w:rsidRDefault="00651D53" w:rsidP="00651D53">
      <w:pPr>
        <w:spacing w:after="0" w:line="240" w:lineRule="auto"/>
        <w:rPr>
          <w:rFonts w:ascii="Times New Roman" w:eastAsia="Times New Roman" w:hAnsi="Times New Roman" w:cs="Times New Roman"/>
          <w:b/>
          <w:sz w:val="24"/>
          <w:szCs w:val="24"/>
        </w:rPr>
      </w:pPr>
      <w:r w:rsidRPr="00881AD0">
        <w:rPr>
          <w:rFonts w:ascii="Times New Roman" w:eastAsia="Times New Roman" w:hAnsi="Times New Roman" w:cs="Times New Roman"/>
          <w:b/>
          <w:sz w:val="24"/>
          <w:szCs w:val="24"/>
        </w:rPr>
        <w:t xml:space="preserve"> College and Career Exploration Class</w:t>
      </w:r>
    </w:p>
    <w:p w14:paraId="2406680C" w14:textId="77777777" w:rsidR="00651D53" w:rsidRDefault="00651D53" w:rsidP="00651D53">
      <w:pPr>
        <w:pStyle w:val="ListParagraph"/>
        <w:numPr>
          <w:ilvl w:val="0"/>
          <w:numId w:val="12"/>
        </w:numPr>
        <w:spacing w:after="0" w:line="240" w:lineRule="auto"/>
        <w:rPr>
          <w:rFonts w:ascii="Times New Roman" w:eastAsia="Times New Roman" w:hAnsi="Times New Roman" w:cs="Times New Roman"/>
          <w:sz w:val="24"/>
          <w:szCs w:val="24"/>
        </w:rPr>
      </w:pPr>
      <w:r w:rsidRPr="00881AD0">
        <w:rPr>
          <w:rFonts w:ascii="Times New Roman" w:eastAsia="Times New Roman" w:hAnsi="Times New Roman" w:cs="Times New Roman"/>
          <w:sz w:val="24"/>
          <w:szCs w:val="24"/>
        </w:rPr>
        <w:t>Grade 12</w:t>
      </w:r>
    </w:p>
    <w:p w14:paraId="24D2612A" w14:textId="77777777" w:rsidR="00651D53" w:rsidRDefault="00651D53" w:rsidP="00651D5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Seniors participate in the Idaho College Application Week</w:t>
      </w:r>
    </w:p>
    <w:p w14:paraId="35E642B4" w14:textId="77777777" w:rsidR="00651D53" w:rsidRPr="00CF477B" w:rsidRDefault="00651D53" w:rsidP="00651D53">
      <w:pPr>
        <w:pStyle w:val="ListParagraph"/>
        <w:numPr>
          <w:ilvl w:val="0"/>
          <w:numId w:val="12"/>
        </w:numPr>
        <w:spacing w:after="0" w:line="240" w:lineRule="auto"/>
        <w:rPr>
          <w:rFonts w:ascii="Times New Roman" w:eastAsia="Times New Roman" w:hAnsi="Times New Roman" w:cs="Times New Roman"/>
          <w:b/>
          <w:sz w:val="24"/>
          <w:szCs w:val="24"/>
        </w:rPr>
      </w:pPr>
      <w:r w:rsidRPr="00CF477B">
        <w:rPr>
          <w:rFonts w:ascii="Times New Roman" w:eastAsia="Times New Roman" w:hAnsi="Times New Roman" w:cs="Times New Roman"/>
          <w:b/>
          <w:sz w:val="24"/>
          <w:szCs w:val="24"/>
        </w:rPr>
        <w:t>The students create a college/career portfolio that include:</w:t>
      </w:r>
    </w:p>
    <w:p w14:paraId="5D99C0F1" w14:textId="77777777" w:rsidR="00651D53" w:rsidRPr="00CF477B" w:rsidRDefault="00651D53" w:rsidP="00651D53">
      <w:pPr>
        <w:pStyle w:val="ListParagraph"/>
        <w:spacing w:after="0" w:line="240" w:lineRule="auto"/>
        <w:ind w:left="1440"/>
        <w:rPr>
          <w:rFonts w:ascii="Times New Roman" w:eastAsia="Times New Roman" w:hAnsi="Times New Roman" w:cs="Times New Roman"/>
          <w:sz w:val="24"/>
          <w:szCs w:val="24"/>
        </w:rPr>
      </w:pPr>
      <w:r w:rsidRPr="00CF477B">
        <w:rPr>
          <w:rFonts w:ascii="Times New Roman" w:eastAsia="Times New Roman" w:hAnsi="Times New Roman" w:cs="Times New Roman"/>
          <w:sz w:val="24"/>
          <w:szCs w:val="24"/>
        </w:rPr>
        <w:t>Completed application to a college, apprenticeship program, or a training program</w:t>
      </w:r>
    </w:p>
    <w:p w14:paraId="6E8BB750" w14:textId="77777777" w:rsidR="00651D53" w:rsidRDefault="00651D53" w:rsidP="00651D53">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FAFSA indicated by a confirmation for a pin number</w:t>
      </w:r>
    </w:p>
    <w:p w14:paraId="01046922" w14:textId="77777777" w:rsidR="00651D53" w:rsidRDefault="00651D53" w:rsidP="00651D53">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Two completed scholarships or two completed job applications</w:t>
      </w:r>
    </w:p>
    <w:p w14:paraId="2141F493" w14:textId="77777777" w:rsidR="00651D53" w:rsidRDefault="00651D53" w:rsidP="00651D53">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selected college major or a description of the intended program </w:t>
      </w:r>
    </w:p>
    <w:p w14:paraId="7A508038" w14:textId="77777777" w:rsidR="00651D53" w:rsidRDefault="00651D53" w:rsidP="00651D53">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Two letters of recommendations</w:t>
      </w:r>
    </w:p>
    <w:p w14:paraId="7D53E15C" w14:textId="77777777" w:rsidR="00651D53" w:rsidRDefault="00651D53" w:rsidP="00651D53">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Resume</w:t>
      </w:r>
    </w:p>
    <w:p w14:paraId="15F97625" w14:textId="77777777" w:rsidR="00651D53" w:rsidRDefault="00651D53" w:rsidP="00651D53">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ACT or SAT scores and Transcript signed by the counselor</w:t>
      </w:r>
    </w:p>
    <w:p w14:paraId="1E361653" w14:textId="77777777" w:rsidR="00651D53" w:rsidRDefault="00651D53" w:rsidP="00651D53">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Mock job interview practice</w:t>
      </w:r>
    </w:p>
    <w:p w14:paraId="1C03406D" w14:textId="77777777" w:rsidR="00651D53" w:rsidRDefault="00651D53" w:rsidP="00651D53">
      <w:pPr>
        <w:pStyle w:val="ListParagraph"/>
        <w:numPr>
          <w:ilvl w:val="0"/>
          <w:numId w:val="12"/>
        </w:numPr>
        <w:spacing w:after="0" w:line="240" w:lineRule="auto"/>
        <w:rPr>
          <w:rFonts w:ascii="Times New Roman" w:eastAsia="Times New Roman" w:hAnsi="Times New Roman" w:cs="Times New Roman"/>
          <w:sz w:val="24"/>
          <w:szCs w:val="24"/>
        </w:rPr>
      </w:pPr>
      <w:r w:rsidRPr="000200C6">
        <w:rPr>
          <w:rFonts w:ascii="Times New Roman" w:eastAsia="Times New Roman" w:hAnsi="Times New Roman" w:cs="Times New Roman"/>
          <w:sz w:val="24"/>
          <w:szCs w:val="24"/>
        </w:rPr>
        <w:t>Career guest speakers</w:t>
      </w:r>
      <w:r>
        <w:rPr>
          <w:rFonts w:ascii="Times New Roman" w:eastAsia="Times New Roman" w:hAnsi="Times New Roman" w:cs="Times New Roman"/>
          <w:sz w:val="24"/>
          <w:szCs w:val="24"/>
        </w:rPr>
        <w:t>, college reps, and the  military present to the class</w:t>
      </w:r>
    </w:p>
    <w:p w14:paraId="43CB5A02" w14:textId="77777777" w:rsidR="00651D53" w:rsidRDefault="00651D53" w:rsidP="00651D5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or near peer  speakers attending college</w:t>
      </w:r>
    </w:p>
    <w:p w14:paraId="6B48D258" w14:textId="77777777" w:rsidR="00651D53" w:rsidRDefault="00651D53" w:rsidP="00651D5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about local, state, national scholarships and federal monies available for postsecondary education.</w:t>
      </w:r>
    </w:p>
    <w:p w14:paraId="63BA6F14" w14:textId="77777777" w:rsidR="00651D53" w:rsidRDefault="00651D53" w:rsidP="00651D5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Idaho Dept of Labor presents state and national programs</w:t>
      </w:r>
    </w:p>
    <w:p w14:paraId="02444EE0" w14:textId="77777777" w:rsidR="00651D53" w:rsidRDefault="00651D53" w:rsidP="00651D5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Idaho and CSI programs are used in this class</w:t>
      </w:r>
    </w:p>
    <w:p w14:paraId="11929D7A" w14:textId="77777777" w:rsidR="00651D53" w:rsidRDefault="002431D3" w:rsidP="00651D5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tours; when funds are available for school sponsored trips. </w:t>
      </w:r>
    </w:p>
    <w:p w14:paraId="40B00A58" w14:textId="77777777" w:rsidR="00651D53" w:rsidRPr="00CF477B" w:rsidRDefault="00651D53" w:rsidP="00651D53">
      <w:pPr>
        <w:pStyle w:val="ListParagraph"/>
        <w:spacing w:after="0" w:line="240" w:lineRule="auto"/>
        <w:ind w:left="1440"/>
        <w:rPr>
          <w:rFonts w:ascii="Times New Roman" w:eastAsia="Times New Roman" w:hAnsi="Times New Roman" w:cs="Times New Roman"/>
          <w:sz w:val="24"/>
          <w:szCs w:val="24"/>
        </w:rPr>
      </w:pPr>
    </w:p>
    <w:p w14:paraId="3C89A537" w14:textId="77777777" w:rsidR="00651D53" w:rsidRDefault="00651D53" w:rsidP="00651D53">
      <w:pPr>
        <w:spacing w:after="0" w:line="240" w:lineRule="auto"/>
        <w:rPr>
          <w:rFonts w:ascii="Times New Roman" w:eastAsia="Times New Roman" w:hAnsi="Times New Roman" w:cs="Times New Roman"/>
          <w:b/>
          <w:sz w:val="24"/>
          <w:szCs w:val="24"/>
        </w:rPr>
      </w:pPr>
      <w:r w:rsidRPr="00616DC9">
        <w:rPr>
          <w:rFonts w:ascii="Times New Roman" w:eastAsia="Times New Roman" w:hAnsi="Times New Roman" w:cs="Times New Roman"/>
          <w:b/>
          <w:sz w:val="24"/>
          <w:szCs w:val="24"/>
        </w:rPr>
        <w:t>Assist With College Registration</w:t>
      </w:r>
    </w:p>
    <w:p w14:paraId="07940141" w14:textId="77777777" w:rsidR="00651D53" w:rsidRPr="00616DC9" w:rsidRDefault="00651D53" w:rsidP="00651D53">
      <w:pPr>
        <w:pStyle w:val="ListParagraph"/>
        <w:numPr>
          <w:ilvl w:val="0"/>
          <w:numId w:val="14"/>
        </w:numPr>
        <w:spacing w:after="0" w:line="240" w:lineRule="auto"/>
        <w:rPr>
          <w:rFonts w:ascii="Times New Roman" w:eastAsia="Times New Roman" w:hAnsi="Times New Roman" w:cs="Times New Roman"/>
          <w:sz w:val="24"/>
          <w:szCs w:val="24"/>
        </w:rPr>
      </w:pPr>
      <w:r w:rsidRPr="00616DC9">
        <w:rPr>
          <w:rFonts w:ascii="Times New Roman" w:eastAsia="Times New Roman" w:hAnsi="Times New Roman" w:cs="Times New Roman"/>
          <w:sz w:val="24"/>
          <w:szCs w:val="24"/>
        </w:rPr>
        <w:t>Grade 12</w:t>
      </w:r>
    </w:p>
    <w:p w14:paraId="5400DF06" w14:textId="77777777" w:rsidR="00651D53" w:rsidRPr="00616DC9" w:rsidRDefault="00651D53" w:rsidP="00651D53">
      <w:pPr>
        <w:pStyle w:val="ListParagraph"/>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All seniors are encouraged to submit college applications and are informed about financial and scholarships deadlines.</w:t>
      </w:r>
    </w:p>
    <w:p w14:paraId="4078BCCD" w14:textId="77777777" w:rsidR="00651D53" w:rsidRPr="00387229" w:rsidRDefault="00651D53" w:rsidP="00651D53">
      <w:pPr>
        <w:pStyle w:val="ListParagraph"/>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Information is sent through the College/Career Exploration class, School web page, parent emails,</w:t>
      </w:r>
      <w:r w:rsidR="002431D3">
        <w:rPr>
          <w:rFonts w:ascii="Times New Roman" w:eastAsia="Times New Roman" w:hAnsi="Times New Roman" w:cs="Times New Roman"/>
          <w:sz w:val="24"/>
          <w:szCs w:val="24"/>
        </w:rPr>
        <w:t xml:space="preserve"> scholarship bulletin board postings,</w:t>
      </w:r>
      <w:r>
        <w:rPr>
          <w:rFonts w:ascii="Times New Roman" w:eastAsia="Times New Roman" w:hAnsi="Times New Roman" w:cs="Times New Roman"/>
          <w:sz w:val="24"/>
          <w:szCs w:val="24"/>
        </w:rPr>
        <w:t xml:space="preserve"> and </w:t>
      </w:r>
      <w:r w:rsidR="002431D3">
        <w:rPr>
          <w:rFonts w:ascii="Times New Roman" w:eastAsia="Times New Roman" w:hAnsi="Times New Roman" w:cs="Times New Roman"/>
          <w:sz w:val="24"/>
          <w:szCs w:val="24"/>
        </w:rPr>
        <w:t xml:space="preserve">the on-line </w:t>
      </w:r>
      <w:r>
        <w:rPr>
          <w:rFonts w:ascii="Times New Roman" w:eastAsia="Times New Roman" w:hAnsi="Times New Roman" w:cs="Times New Roman"/>
          <w:sz w:val="24"/>
          <w:szCs w:val="24"/>
        </w:rPr>
        <w:t>school bulletin.</w:t>
      </w:r>
    </w:p>
    <w:p w14:paraId="72EFD338" w14:textId="77777777" w:rsidR="00651D53" w:rsidRPr="00387229" w:rsidRDefault="00651D53" w:rsidP="00651D53">
      <w:pPr>
        <w:pStyle w:val="ListParagraph"/>
        <w:spacing w:after="0" w:line="240" w:lineRule="auto"/>
        <w:ind w:left="1785"/>
        <w:rPr>
          <w:rFonts w:ascii="Times New Roman" w:eastAsia="Times New Roman" w:hAnsi="Times New Roman" w:cs="Times New Roman"/>
          <w:b/>
          <w:sz w:val="24"/>
          <w:szCs w:val="24"/>
        </w:rPr>
      </w:pPr>
    </w:p>
    <w:p w14:paraId="758707DF" w14:textId="77777777" w:rsidR="00651D53" w:rsidRPr="00387229" w:rsidRDefault="00651D53" w:rsidP="00651D53">
      <w:pPr>
        <w:spacing w:after="0" w:line="240" w:lineRule="auto"/>
        <w:rPr>
          <w:rFonts w:ascii="Times New Roman" w:eastAsia="Times New Roman" w:hAnsi="Times New Roman" w:cs="Times New Roman"/>
          <w:b/>
          <w:sz w:val="24"/>
          <w:szCs w:val="24"/>
        </w:rPr>
      </w:pPr>
      <w:r w:rsidRPr="00387229">
        <w:rPr>
          <w:rFonts w:ascii="Times New Roman" w:eastAsia="Times New Roman" w:hAnsi="Times New Roman" w:cs="Times New Roman"/>
          <w:b/>
          <w:sz w:val="24"/>
          <w:szCs w:val="24"/>
        </w:rPr>
        <w:t>FAFSA Advisement</w:t>
      </w:r>
    </w:p>
    <w:p w14:paraId="5845F204" w14:textId="77777777" w:rsidR="00651D53" w:rsidRPr="00387229" w:rsidRDefault="00651D53" w:rsidP="00651D53">
      <w:pPr>
        <w:pStyle w:val="ListParagraph"/>
        <w:spacing w:after="0" w:line="240" w:lineRule="auto"/>
        <w:ind w:left="1785"/>
        <w:rPr>
          <w:rFonts w:ascii="Times New Roman" w:eastAsia="Times New Roman" w:hAnsi="Times New Roman" w:cs="Times New Roman"/>
          <w:sz w:val="24"/>
          <w:szCs w:val="24"/>
        </w:rPr>
      </w:pPr>
    </w:p>
    <w:p w14:paraId="0E6274F9" w14:textId="77777777" w:rsidR="00651D53" w:rsidRPr="00387229" w:rsidRDefault="00651D53" w:rsidP="00651D5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387229">
        <w:rPr>
          <w:rFonts w:ascii="Times New Roman" w:eastAsia="Times New Roman" w:hAnsi="Times New Roman" w:cs="Times New Roman"/>
          <w:sz w:val="24"/>
          <w:szCs w:val="24"/>
        </w:rPr>
        <w:t>rade 11 &amp; 12</w:t>
      </w:r>
    </w:p>
    <w:p w14:paraId="722E2F0C" w14:textId="77777777" w:rsidR="00651D53" w:rsidRPr="00387229" w:rsidRDefault="00651D53" w:rsidP="00651D53">
      <w:pPr>
        <w:pStyle w:val="ListParagraph"/>
        <w:numPr>
          <w:ilvl w:val="0"/>
          <w:numId w:val="14"/>
        </w:numPr>
        <w:spacing w:after="0" w:line="240" w:lineRule="auto"/>
        <w:rPr>
          <w:rFonts w:ascii="Times New Roman" w:eastAsia="Times New Roman" w:hAnsi="Times New Roman" w:cs="Times New Roman"/>
          <w:sz w:val="24"/>
          <w:szCs w:val="24"/>
        </w:rPr>
      </w:pPr>
      <w:r w:rsidRPr="00387229">
        <w:rPr>
          <w:rFonts w:ascii="Times New Roman" w:eastAsia="Times New Roman" w:hAnsi="Times New Roman" w:cs="Times New Roman"/>
          <w:sz w:val="24"/>
          <w:szCs w:val="24"/>
        </w:rPr>
        <w:t xml:space="preserve">The high school hosts a FAFSA day where students and parents can come and have assistance filling out the FAFSA application. </w:t>
      </w:r>
    </w:p>
    <w:p w14:paraId="70CFE135" w14:textId="77777777" w:rsidR="00651D53" w:rsidRPr="00387229" w:rsidRDefault="00651D53" w:rsidP="00651D53">
      <w:pPr>
        <w:pStyle w:val="ListParagraph"/>
        <w:numPr>
          <w:ilvl w:val="0"/>
          <w:numId w:val="14"/>
        </w:numPr>
        <w:spacing w:after="0" w:line="240" w:lineRule="auto"/>
        <w:rPr>
          <w:rFonts w:ascii="Times New Roman" w:eastAsia="Times New Roman" w:hAnsi="Times New Roman" w:cs="Times New Roman"/>
          <w:sz w:val="24"/>
          <w:szCs w:val="24"/>
        </w:rPr>
      </w:pPr>
      <w:r w:rsidRPr="00387229">
        <w:rPr>
          <w:rFonts w:ascii="Times New Roman" w:eastAsia="Times New Roman" w:hAnsi="Times New Roman" w:cs="Times New Roman"/>
          <w:sz w:val="24"/>
          <w:szCs w:val="24"/>
        </w:rPr>
        <w:t xml:space="preserve">Representatives from LCSC </w:t>
      </w:r>
      <w:r>
        <w:rPr>
          <w:rFonts w:ascii="Times New Roman" w:eastAsia="Times New Roman" w:hAnsi="Times New Roman" w:cs="Times New Roman"/>
          <w:sz w:val="24"/>
          <w:szCs w:val="24"/>
        </w:rPr>
        <w:t xml:space="preserve">financial aid and admission departments’ co-host the event. </w:t>
      </w:r>
    </w:p>
    <w:p w14:paraId="71FFA636" w14:textId="77777777" w:rsidR="00651D53" w:rsidRPr="00387229" w:rsidRDefault="00651D53" w:rsidP="00651D53">
      <w:pPr>
        <w:spacing w:after="0" w:line="240" w:lineRule="auto"/>
        <w:rPr>
          <w:rFonts w:ascii="Times New Roman" w:eastAsia="Times New Roman" w:hAnsi="Times New Roman" w:cs="Times New Roman"/>
          <w:b/>
          <w:sz w:val="24"/>
          <w:szCs w:val="24"/>
        </w:rPr>
      </w:pPr>
    </w:p>
    <w:p w14:paraId="77985E79" w14:textId="77777777" w:rsidR="00651D53" w:rsidRDefault="00651D53" w:rsidP="00651D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Learning and Dual Credit Courses</w:t>
      </w:r>
    </w:p>
    <w:p w14:paraId="2B6D47B6" w14:textId="77777777" w:rsidR="00651D53" w:rsidRPr="009B60AB" w:rsidRDefault="00651D53" w:rsidP="00651D53">
      <w:pPr>
        <w:pStyle w:val="ListParagraph"/>
        <w:numPr>
          <w:ilvl w:val="0"/>
          <w:numId w:val="16"/>
        </w:numPr>
        <w:rPr>
          <w:rFonts w:ascii="Times New Roman" w:hAnsi="Times New Roman" w:cs="Times New Roman"/>
          <w:sz w:val="24"/>
          <w:szCs w:val="24"/>
        </w:rPr>
      </w:pPr>
      <w:r w:rsidRPr="00CF477B">
        <w:rPr>
          <w:rFonts w:ascii="Times New Roman" w:eastAsia="Calibri" w:hAnsi="Times New Roman" w:cs="Times New Roman"/>
          <w:sz w:val="24"/>
          <w:szCs w:val="24"/>
        </w:rPr>
        <w:t>“Savage Academy” provides additional opportunities for students to take advanced courses (advanced placement or dual-credit) or earn credits for courses not offered</w:t>
      </w:r>
      <w:r>
        <w:rPr>
          <w:rFonts w:ascii="Times New Roman" w:eastAsia="Calibri" w:hAnsi="Times New Roman" w:cs="Times New Roman"/>
          <w:sz w:val="24"/>
          <w:szCs w:val="24"/>
        </w:rPr>
        <w:t xml:space="preserve"> at our school, such as Spanish, Speech, and Region II Tech courses.</w:t>
      </w:r>
    </w:p>
    <w:p w14:paraId="1A64DF6B" w14:textId="77777777" w:rsidR="00651D53" w:rsidRPr="002E5322" w:rsidRDefault="00651D53" w:rsidP="00651D53">
      <w:pPr>
        <w:pStyle w:val="ListParagraph"/>
        <w:ind w:left="1755"/>
        <w:rPr>
          <w:rFonts w:ascii="Times New Roman" w:hAnsi="Times New Roman" w:cs="Times New Roman"/>
          <w:sz w:val="24"/>
          <w:szCs w:val="24"/>
        </w:rPr>
      </w:pPr>
      <w:r>
        <w:rPr>
          <w:rFonts w:ascii="Times New Roman" w:eastAsia="Calibri" w:hAnsi="Times New Roman" w:cs="Times New Roman"/>
          <w:sz w:val="24"/>
          <w:szCs w:val="24"/>
        </w:rPr>
        <w:t xml:space="preserve"> </w:t>
      </w:r>
    </w:p>
    <w:p w14:paraId="2ADBDE98" w14:textId="77777777" w:rsidR="00651D53" w:rsidRPr="002431D3" w:rsidRDefault="00651D53" w:rsidP="002431D3">
      <w:pPr>
        <w:pStyle w:val="ListParagraph"/>
        <w:numPr>
          <w:ilvl w:val="0"/>
          <w:numId w:val="16"/>
        </w:numPr>
        <w:rPr>
          <w:rFonts w:ascii="Times New Roman" w:hAnsi="Times New Roman" w:cs="Times New Roman"/>
          <w:sz w:val="24"/>
          <w:szCs w:val="24"/>
        </w:rPr>
      </w:pPr>
      <w:r>
        <w:rPr>
          <w:rFonts w:ascii="Times New Roman" w:eastAsia="Calibri" w:hAnsi="Times New Roman" w:cs="Times New Roman"/>
          <w:sz w:val="24"/>
          <w:szCs w:val="24"/>
        </w:rPr>
        <w:t>DC and AP courses are taught by qualified staff in their areas of study; examples are DC Biology, DC Chemistry, and AP Computer Science.</w:t>
      </w:r>
    </w:p>
    <w:p w14:paraId="4FF73513" w14:textId="77777777" w:rsidR="00651D53" w:rsidRDefault="00651D53" w:rsidP="00651D53">
      <w:pPr>
        <w:spacing w:after="0" w:line="240" w:lineRule="auto"/>
        <w:rPr>
          <w:rFonts w:ascii="Times New Roman" w:eastAsia="Times New Roman" w:hAnsi="Times New Roman" w:cs="Times New Roman"/>
          <w:b/>
          <w:sz w:val="24"/>
          <w:szCs w:val="24"/>
        </w:rPr>
      </w:pPr>
      <w:r w:rsidRPr="00CF477B">
        <w:rPr>
          <w:rFonts w:ascii="Times New Roman" w:eastAsia="Times New Roman" w:hAnsi="Times New Roman" w:cs="Times New Roman"/>
          <w:b/>
          <w:sz w:val="24"/>
          <w:szCs w:val="24"/>
        </w:rPr>
        <w:t>CTE</w:t>
      </w:r>
      <w:r>
        <w:rPr>
          <w:rFonts w:ascii="Times New Roman" w:eastAsia="Times New Roman" w:hAnsi="Times New Roman" w:cs="Times New Roman"/>
          <w:b/>
          <w:sz w:val="24"/>
          <w:szCs w:val="24"/>
        </w:rPr>
        <w:t xml:space="preserve"> Program</w:t>
      </w:r>
    </w:p>
    <w:p w14:paraId="59BBFB28" w14:textId="77777777" w:rsidR="00651D53" w:rsidRPr="002E5322" w:rsidRDefault="00651D53" w:rsidP="00651D53">
      <w:pPr>
        <w:pStyle w:val="ListParagraph"/>
        <w:numPr>
          <w:ilvl w:val="0"/>
          <w:numId w:val="15"/>
        </w:numPr>
        <w:spacing w:after="0" w:line="240" w:lineRule="auto"/>
        <w:rPr>
          <w:rFonts w:ascii="Times New Roman" w:eastAsia="Times New Roman" w:hAnsi="Times New Roman" w:cs="Times New Roman"/>
          <w:b/>
          <w:sz w:val="24"/>
          <w:szCs w:val="24"/>
        </w:rPr>
      </w:pPr>
      <w:r w:rsidRPr="00CF477B">
        <w:rPr>
          <w:rFonts w:ascii="Times New Roman" w:hAnsi="Times New Roman" w:cs="Times New Roman"/>
          <w:sz w:val="24"/>
          <w:szCs w:val="24"/>
        </w:rPr>
        <w:t>The</w:t>
      </w:r>
      <w:r w:rsidRPr="00CF477B">
        <w:rPr>
          <w:rFonts w:ascii="Times New Roman" w:eastAsia="Calibri" w:hAnsi="Times New Roman" w:cs="Times New Roman"/>
          <w:sz w:val="24"/>
          <w:szCs w:val="24"/>
        </w:rPr>
        <w:t xml:space="preserve"> Agriculture/Shop and FFA program has </w:t>
      </w:r>
      <w:r>
        <w:rPr>
          <w:rFonts w:ascii="Times New Roman" w:eastAsia="Calibri" w:hAnsi="Times New Roman" w:cs="Times New Roman"/>
          <w:sz w:val="24"/>
          <w:szCs w:val="24"/>
        </w:rPr>
        <w:t>been enhanced by</w:t>
      </w:r>
      <w:r w:rsidRPr="00CF47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utilization of </w:t>
      </w:r>
      <w:r w:rsidRPr="00CF477B">
        <w:rPr>
          <w:rFonts w:ascii="Times New Roman" w:eastAsia="Calibri" w:hAnsi="Times New Roman" w:cs="Times New Roman"/>
          <w:sz w:val="24"/>
          <w:szCs w:val="24"/>
        </w:rPr>
        <w:t xml:space="preserve">skills and talents </w:t>
      </w:r>
      <w:r>
        <w:rPr>
          <w:rFonts w:ascii="Times New Roman" w:eastAsia="Calibri" w:hAnsi="Times New Roman" w:cs="Times New Roman"/>
          <w:sz w:val="24"/>
          <w:szCs w:val="24"/>
        </w:rPr>
        <w:t xml:space="preserve">within </w:t>
      </w:r>
      <w:r w:rsidRPr="00CF477B">
        <w:rPr>
          <w:rFonts w:ascii="Times New Roman" w:eastAsia="Calibri" w:hAnsi="Times New Roman" w:cs="Times New Roman"/>
          <w:sz w:val="24"/>
          <w:szCs w:val="24"/>
        </w:rPr>
        <w:t>the community</w:t>
      </w:r>
      <w:r>
        <w:rPr>
          <w:rFonts w:ascii="Times New Roman" w:eastAsia="Calibri" w:hAnsi="Times New Roman" w:cs="Times New Roman"/>
          <w:sz w:val="24"/>
          <w:szCs w:val="24"/>
        </w:rPr>
        <w:t xml:space="preserve"> of Riggins</w:t>
      </w:r>
      <w:r w:rsidRPr="00CF477B">
        <w:rPr>
          <w:rFonts w:ascii="Times New Roman" w:eastAsia="Calibri" w:hAnsi="Times New Roman" w:cs="Times New Roman"/>
          <w:sz w:val="24"/>
          <w:szCs w:val="24"/>
        </w:rPr>
        <w:t xml:space="preserve">.  </w:t>
      </w:r>
      <w:r w:rsidRPr="00CF477B">
        <w:rPr>
          <w:rFonts w:ascii="Times New Roman" w:hAnsi="Times New Roman" w:cs="Times New Roman"/>
          <w:sz w:val="24"/>
          <w:szCs w:val="24"/>
        </w:rPr>
        <w:t>There is</w:t>
      </w:r>
      <w:r w:rsidRPr="00CF477B">
        <w:rPr>
          <w:rFonts w:ascii="Times New Roman" w:eastAsia="Calibri" w:hAnsi="Times New Roman" w:cs="Times New Roman"/>
          <w:sz w:val="24"/>
          <w:szCs w:val="24"/>
        </w:rPr>
        <w:t xml:space="preserve"> a large retired population</w:t>
      </w:r>
      <w:r w:rsidRPr="00CF477B">
        <w:rPr>
          <w:rFonts w:ascii="Times New Roman" w:hAnsi="Times New Roman" w:cs="Times New Roman"/>
          <w:sz w:val="24"/>
          <w:szCs w:val="24"/>
        </w:rPr>
        <w:t xml:space="preserve"> in Riggins and t</w:t>
      </w:r>
      <w:r>
        <w:rPr>
          <w:rFonts w:ascii="Times New Roman" w:eastAsia="Calibri" w:hAnsi="Times New Roman" w:cs="Times New Roman"/>
          <w:sz w:val="24"/>
          <w:szCs w:val="24"/>
        </w:rPr>
        <w:t xml:space="preserve">his retiree pool brings </w:t>
      </w:r>
      <w:r w:rsidRPr="00CF477B">
        <w:rPr>
          <w:rFonts w:ascii="Times New Roman" w:eastAsia="Calibri" w:hAnsi="Times New Roman" w:cs="Times New Roman"/>
          <w:sz w:val="24"/>
          <w:szCs w:val="24"/>
        </w:rPr>
        <w:t xml:space="preserve">a variety of talents to include mechanics, machinists, welders, horticulturists, and so on. </w:t>
      </w:r>
      <w:r>
        <w:rPr>
          <w:rFonts w:ascii="Times New Roman" w:hAnsi="Times New Roman" w:cs="Times New Roman"/>
          <w:sz w:val="24"/>
          <w:szCs w:val="24"/>
        </w:rPr>
        <w:t>These</w:t>
      </w:r>
      <w:r w:rsidRPr="00CF477B">
        <w:rPr>
          <w:rFonts w:ascii="Times New Roman" w:eastAsia="Calibri" w:hAnsi="Times New Roman" w:cs="Times New Roman"/>
          <w:sz w:val="24"/>
          <w:szCs w:val="24"/>
        </w:rPr>
        <w:t xml:space="preserve"> talents </w:t>
      </w:r>
      <w:r w:rsidRPr="00CF477B">
        <w:rPr>
          <w:rFonts w:ascii="Times New Roman" w:hAnsi="Times New Roman" w:cs="Times New Roman"/>
          <w:sz w:val="24"/>
          <w:szCs w:val="24"/>
        </w:rPr>
        <w:t xml:space="preserve">are used </w:t>
      </w:r>
      <w:r w:rsidRPr="00CF477B">
        <w:rPr>
          <w:rFonts w:ascii="Times New Roman" w:eastAsia="Calibri" w:hAnsi="Times New Roman" w:cs="Times New Roman"/>
          <w:sz w:val="24"/>
          <w:szCs w:val="24"/>
        </w:rPr>
        <w:t>to enhance the daily lessons and projects for students in the Agriculture/Shop and science programs.</w:t>
      </w:r>
      <w:r>
        <w:rPr>
          <w:rFonts w:ascii="Times New Roman" w:eastAsia="Calibri" w:hAnsi="Times New Roman" w:cs="Times New Roman"/>
          <w:sz w:val="24"/>
          <w:szCs w:val="24"/>
        </w:rPr>
        <w:t xml:space="preserve"> </w:t>
      </w:r>
    </w:p>
    <w:p w14:paraId="1B9F24E5" w14:textId="77777777" w:rsidR="00651D53" w:rsidRPr="009B60AB" w:rsidRDefault="00651D53" w:rsidP="00651D53">
      <w:pPr>
        <w:pStyle w:val="ListParagraph"/>
        <w:numPr>
          <w:ilvl w:val="0"/>
          <w:numId w:val="15"/>
        </w:numPr>
        <w:spacing w:after="0" w:line="240" w:lineRule="auto"/>
        <w:rPr>
          <w:rFonts w:ascii="Times New Roman" w:eastAsia="Times New Roman" w:hAnsi="Times New Roman" w:cs="Times New Roman"/>
          <w:b/>
          <w:sz w:val="24"/>
          <w:szCs w:val="24"/>
        </w:rPr>
      </w:pPr>
      <w:r>
        <w:rPr>
          <w:rFonts w:ascii="Times New Roman" w:eastAsia="Calibri" w:hAnsi="Times New Roman" w:cs="Times New Roman"/>
          <w:sz w:val="24"/>
          <w:szCs w:val="24"/>
        </w:rPr>
        <w:t>The Skill Stack Badges can be earned in welding and business for college credit.</w:t>
      </w:r>
    </w:p>
    <w:p w14:paraId="4357263B" w14:textId="77777777" w:rsidR="00651D53" w:rsidRDefault="00651D53" w:rsidP="00651D53">
      <w:pPr>
        <w:pStyle w:val="ListParagraph"/>
        <w:numPr>
          <w:ilvl w:val="0"/>
          <w:numId w:val="1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r w:rsidR="002431D3">
        <w:rPr>
          <w:rFonts w:ascii="Times New Roman" w:eastAsia="Times New Roman" w:hAnsi="Times New Roman" w:cs="Times New Roman"/>
          <w:b/>
          <w:sz w:val="24"/>
          <w:szCs w:val="24"/>
        </w:rPr>
        <w:t xml:space="preserve"> adding the</w:t>
      </w:r>
      <w:r>
        <w:rPr>
          <w:rFonts w:ascii="Times New Roman" w:eastAsia="Times New Roman" w:hAnsi="Times New Roman" w:cs="Times New Roman"/>
          <w:b/>
          <w:sz w:val="24"/>
          <w:szCs w:val="24"/>
        </w:rPr>
        <w:t xml:space="preserve"> PTECH Program</w:t>
      </w:r>
      <w:r w:rsidR="002431D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available for all students. </w:t>
      </w:r>
    </w:p>
    <w:p w14:paraId="01627264" w14:textId="77777777" w:rsidR="007D6C2D" w:rsidRPr="00387229" w:rsidRDefault="007D6C2D" w:rsidP="00651D53">
      <w:pPr>
        <w:pStyle w:val="ListParagraph"/>
        <w:numPr>
          <w:ilvl w:val="0"/>
          <w:numId w:val="1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r w:rsidR="007D4200">
        <w:rPr>
          <w:rFonts w:ascii="Times New Roman" w:eastAsia="Times New Roman" w:hAnsi="Times New Roman" w:cs="Times New Roman"/>
          <w:b/>
          <w:sz w:val="24"/>
          <w:szCs w:val="24"/>
        </w:rPr>
        <w:t xml:space="preserve"> offering</w:t>
      </w:r>
      <w:r>
        <w:rPr>
          <w:rFonts w:ascii="Times New Roman" w:eastAsia="Times New Roman" w:hAnsi="Times New Roman" w:cs="Times New Roman"/>
          <w:b/>
          <w:sz w:val="24"/>
          <w:szCs w:val="24"/>
        </w:rPr>
        <w:t xml:space="preserve"> the CEDA Mechanical CADD program for the 10</w:t>
      </w:r>
      <w:r w:rsidRPr="007D6C2D">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grade co-hort</w:t>
      </w:r>
      <w:r w:rsidR="007D4200">
        <w:rPr>
          <w:rFonts w:ascii="Times New Roman" w:eastAsia="Times New Roman" w:hAnsi="Times New Roman" w:cs="Times New Roman"/>
          <w:b/>
          <w:sz w:val="24"/>
          <w:szCs w:val="24"/>
        </w:rPr>
        <w:t xml:space="preserve"> class</w:t>
      </w:r>
      <w:r>
        <w:rPr>
          <w:rFonts w:ascii="Times New Roman" w:eastAsia="Times New Roman" w:hAnsi="Times New Roman" w:cs="Times New Roman"/>
          <w:b/>
          <w:sz w:val="24"/>
          <w:szCs w:val="24"/>
        </w:rPr>
        <w:t>.</w:t>
      </w:r>
    </w:p>
    <w:p w14:paraId="38CB0859" w14:textId="77777777" w:rsidR="00651D53" w:rsidRDefault="00651D53" w:rsidP="00651D53">
      <w:pPr>
        <w:spacing w:after="0" w:line="240" w:lineRule="auto"/>
        <w:rPr>
          <w:rFonts w:ascii="Times New Roman" w:eastAsia="Times New Roman" w:hAnsi="Times New Roman" w:cs="Times New Roman"/>
          <w:b/>
          <w:sz w:val="24"/>
          <w:szCs w:val="24"/>
        </w:rPr>
      </w:pPr>
    </w:p>
    <w:p w14:paraId="600C03A4" w14:textId="77777777" w:rsidR="00651D53" w:rsidRDefault="00651D53" w:rsidP="00651D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on O</w:t>
      </w:r>
      <w:r w:rsidRPr="008066B1">
        <w:rPr>
          <w:rFonts w:ascii="Times New Roman" w:eastAsia="Times New Roman" w:hAnsi="Times New Roman" w:cs="Times New Roman"/>
          <w:b/>
          <w:sz w:val="24"/>
          <w:szCs w:val="24"/>
        </w:rPr>
        <w:t>ne College Advising</w:t>
      </w:r>
    </w:p>
    <w:p w14:paraId="47F4908E" w14:textId="77777777" w:rsidR="00651D53" w:rsidRPr="00387229" w:rsidRDefault="00651D53" w:rsidP="00651D53">
      <w:pPr>
        <w:pStyle w:val="ListParagraph"/>
        <w:numPr>
          <w:ilvl w:val="0"/>
          <w:numId w:val="15"/>
        </w:numPr>
        <w:spacing w:after="0" w:line="240" w:lineRule="auto"/>
        <w:rPr>
          <w:rFonts w:ascii="Times New Roman" w:eastAsia="Times New Roman" w:hAnsi="Times New Roman" w:cs="Times New Roman"/>
          <w:sz w:val="24"/>
          <w:szCs w:val="24"/>
        </w:rPr>
      </w:pPr>
      <w:r w:rsidRPr="00387229">
        <w:rPr>
          <w:rFonts w:ascii="Times New Roman" w:eastAsia="Times New Roman" w:hAnsi="Times New Roman" w:cs="Times New Roman"/>
          <w:sz w:val="24"/>
          <w:szCs w:val="24"/>
        </w:rPr>
        <w:t>Grades 9-12</w:t>
      </w:r>
    </w:p>
    <w:p w14:paraId="0C5A7998" w14:textId="77777777" w:rsidR="00651D53" w:rsidRDefault="00651D53" w:rsidP="00651D53">
      <w:pPr>
        <w:pStyle w:val="ListParagraph"/>
        <w:numPr>
          <w:ilvl w:val="0"/>
          <w:numId w:val="15"/>
        </w:numPr>
        <w:spacing w:after="0" w:line="240" w:lineRule="auto"/>
        <w:rPr>
          <w:rFonts w:ascii="Times New Roman" w:eastAsia="Times New Roman" w:hAnsi="Times New Roman" w:cs="Times New Roman"/>
          <w:sz w:val="24"/>
          <w:szCs w:val="24"/>
        </w:rPr>
      </w:pPr>
      <w:r w:rsidRPr="00387229">
        <w:rPr>
          <w:rFonts w:ascii="Times New Roman" w:eastAsia="Times New Roman" w:hAnsi="Times New Roman" w:cs="Times New Roman"/>
          <w:sz w:val="24"/>
          <w:szCs w:val="24"/>
        </w:rPr>
        <w:t xml:space="preserve">Upon request, individual advising with the school counselor, college adviser, and/or military liaison for service academy’s etc; is available for students and parents. </w:t>
      </w:r>
    </w:p>
    <w:p w14:paraId="05F7862D" w14:textId="77777777" w:rsidR="00651D53" w:rsidRDefault="00651D53" w:rsidP="00651D53">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research and submit to the school counselor a college/career/certificate degree completion plan from a post-secondary source; one in their 11</w:t>
      </w:r>
      <w:r w:rsidRPr="003761C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and the 2</w:t>
      </w:r>
      <w:r w:rsidRPr="003761C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their senior year in the career class. All plans are reviewed by the school counselor and student. </w:t>
      </w:r>
    </w:p>
    <w:p w14:paraId="03E32A8B" w14:textId="77777777" w:rsidR="00651D53" w:rsidRPr="00387229" w:rsidRDefault="00651D53" w:rsidP="00651D53">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plans are discussed with the parents at the FAFSA night.</w:t>
      </w:r>
    </w:p>
    <w:p w14:paraId="3CE3C0D5" w14:textId="77777777" w:rsidR="00651D53" w:rsidRDefault="00651D53" w:rsidP="00651D53">
      <w:pPr>
        <w:ind w:left="1425"/>
        <w:rPr>
          <w:rFonts w:ascii="Times New Roman" w:hAnsi="Times New Roman" w:cs="Times New Roman"/>
          <w:sz w:val="24"/>
          <w:szCs w:val="24"/>
        </w:rPr>
      </w:pPr>
    </w:p>
    <w:p w14:paraId="086976E9" w14:textId="77777777" w:rsidR="00651D53" w:rsidRDefault="00651D53" w:rsidP="00651D53">
      <w:pPr>
        <w:spacing w:after="0" w:line="240" w:lineRule="auto"/>
        <w:rPr>
          <w:rFonts w:ascii="Times New Roman" w:eastAsia="Times New Roman" w:hAnsi="Times New Roman" w:cs="Times New Roman"/>
          <w:b/>
          <w:sz w:val="24"/>
          <w:szCs w:val="24"/>
        </w:rPr>
      </w:pPr>
      <w:r w:rsidRPr="008066B1">
        <w:rPr>
          <w:rFonts w:ascii="Times New Roman" w:eastAsia="Times New Roman" w:hAnsi="Times New Roman" w:cs="Times New Roman"/>
          <w:b/>
          <w:sz w:val="24"/>
          <w:szCs w:val="24"/>
        </w:rPr>
        <w:t xml:space="preserve">Training Teachers and Certified Programs </w:t>
      </w:r>
    </w:p>
    <w:p w14:paraId="51037FB7" w14:textId="77777777" w:rsidR="00651D53" w:rsidRDefault="00651D53" w:rsidP="00651D53">
      <w:pPr>
        <w:pStyle w:val="ListParagraph"/>
        <w:numPr>
          <w:ilvl w:val="0"/>
          <w:numId w:val="13"/>
        </w:numPr>
        <w:spacing w:after="0" w:line="240" w:lineRule="auto"/>
        <w:rPr>
          <w:rFonts w:ascii="Times New Roman" w:eastAsia="Times New Roman" w:hAnsi="Times New Roman" w:cs="Times New Roman"/>
          <w:sz w:val="24"/>
          <w:szCs w:val="24"/>
        </w:rPr>
      </w:pPr>
      <w:r w:rsidRPr="00AE22F9">
        <w:rPr>
          <w:rFonts w:ascii="Times New Roman" w:eastAsia="Times New Roman" w:hAnsi="Times New Roman" w:cs="Times New Roman"/>
          <w:sz w:val="24"/>
          <w:szCs w:val="24"/>
        </w:rPr>
        <w:t>Grades  9-12</w:t>
      </w:r>
    </w:p>
    <w:p w14:paraId="0E477CBB" w14:textId="77777777" w:rsidR="00651D53" w:rsidRDefault="00651D53" w:rsidP="00651D53">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at the high school are encouraged and advised on the process of becoming dual credit or AP qualified.</w:t>
      </w:r>
    </w:p>
    <w:p w14:paraId="6788BEF7" w14:textId="77777777" w:rsidR="00651D53" w:rsidRPr="001C2E6E" w:rsidRDefault="00651D53" w:rsidP="00651D5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District reimburses employees for 18 college credits</w:t>
      </w:r>
    </w:p>
    <w:p w14:paraId="0412E9F1" w14:textId="77777777" w:rsidR="007D4200" w:rsidRPr="00EC39F1" w:rsidRDefault="007D4200" w:rsidP="007D4200">
      <w:pPr>
        <w:tabs>
          <w:tab w:val="left" w:pos="1440"/>
        </w:tabs>
        <w:spacing w:after="0" w:line="240" w:lineRule="auto"/>
        <w:jc w:val="center"/>
        <w:rPr>
          <w:rFonts w:ascii="Times New Roman" w:hAnsi="Times New Roman" w:cs="Times New Roman"/>
          <w:b/>
          <w:sz w:val="24"/>
        </w:rPr>
      </w:pPr>
      <w:r w:rsidRPr="00EC39F1">
        <w:rPr>
          <w:rFonts w:ascii="Times New Roman" w:hAnsi="Times New Roman" w:cs="Times New Roman"/>
          <w:b/>
          <w:sz w:val="24"/>
        </w:rPr>
        <w:t>Grade Level Plans</w:t>
      </w:r>
    </w:p>
    <w:p w14:paraId="64A57EB7" w14:textId="77777777" w:rsidR="007D4200" w:rsidRDefault="007D4200" w:rsidP="007D4200">
      <w:pPr>
        <w:rPr>
          <w:rFonts w:ascii="Times New Roman" w:hAnsi="Times New Roman" w:cs="Times New Roman"/>
          <w:b/>
          <w:sz w:val="24"/>
          <w:szCs w:val="24"/>
        </w:rPr>
      </w:pPr>
      <w:r w:rsidRPr="00A46154">
        <w:rPr>
          <w:rFonts w:ascii="Times New Roman" w:hAnsi="Times New Roman" w:cs="Times New Roman"/>
          <w:b/>
          <w:sz w:val="24"/>
          <w:szCs w:val="24"/>
        </w:rPr>
        <w:t>Senior Project</w:t>
      </w:r>
    </w:p>
    <w:p w14:paraId="3BFB2D37" w14:textId="77777777" w:rsidR="007D4200"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Career based project</w:t>
      </w:r>
    </w:p>
    <w:p w14:paraId="2E025EB0" w14:textId="77777777" w:rsidR="007D4200"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Career exploration research paper is a capstone experience that allows a student to use a variety of skills learned in school: generating research questions, gathering, analyzing, and synthesizing information, drafting and revising writing, public speaking as well as answering questions.</w:t>
      </w:r>
    </w:p>
    <w:p w14:paraId="2BF75942" w14:textId="77777777" w:rsidR="007D4200" w:rsidRPr="00A46154"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 seniors will have a career project mentor</w:t>
      </w:r>
    </w:p>
    <w:p w14:paraId="4B281237" w14:textId="77777777" w:rsidR="007D4200" w:rsidRPr="00A46154" w:rsidRDefault="007D4200" w:rsidP="007D4200">
      <w:pPr>
        <w:rPr>
          <w:rFonts w:ascii="Times New Roman" w:hAnsi="Times New Roman" w:cs="Times New Roman"/>
          <w:b/>
          <w:sz w:val="24"/>
          <w:szCs w:val="24"/>
        </w:rPr>
      </w:pPr>
      <w:r w:rsidRPr="00A46154">
        <w:rPr>
          <w:rFonts w:ascii="Times New Roman" w:hAnsi="Times New Roman" w:cs="Times New Roman"/>
          <w:b/>
          <w:sz w:val="24"/>
          <w:szCs w:val="24"/>
        </w:rPr>
        <w:t>Career Exploration Courses</w:t>
      </w:r>
      <w:r>
        <w:rPr>
          <w:rFonts w:ascii="Times New Roman" w:hAnsi="Times New Roman" w:cs="Times New Roman"/>
          <w:b/>
          <w:sz w:val="24"/>
          <w:szCs w:val="24"/>
        </w:rPr>
        <w:t xml:space="preserve"> in Middle School </w:t>
      </w:r>
    </w:p>
    <w:p w14:paraId="5B4FAEA2" w14:textId="77777777" w:rsidR="007D4200"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All subjects have a skill career emphasis for example: </w:t>
      </w:r>
    </w:p>
    <w:p w14:paraId="1AEB50D9" w14:textId="77777777" w:rsidR="007D4200"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Life and Earth Science class explore the roles of scientist past to present in each area of study.</w:t>
      </w:r>
    </w:p>
    <w:p w14:paraId="5089600F" w14:textId="77777777" w:rsidR="007D4200"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Guest speakers are from: Fish and Game, US Forestry, and engineering fields. </w:t>
      </w:r>
    </w:p>
    <w:p w14:paraId="41370760" w14:textId="77777777" w:rsidR="007D4200"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participate in “Future City”.</w:t>
      </w:r>
    </w:p>
    <w:p w14:paraId="7722C53D" w14:textId="77777777" w:rsidR="007D4200" w:rsidRDefault="007D4200" w:rsidP="007D42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Computer Skills class for 7</w:t>
      </w:r>
      <w:r w:rsidRPr="00EE0A47">
        <w:rPr>
          <w:rFonts w:ascii="Times New Roman" w:hAnsi="Times New Roman" w:cs="Times New Roman"/>
          <w:sz w:val="24"/>
          <w:szCs w:val="24"/>
          <w:vertAlign w:val="superscript"/>
        </w:rPr>
        <w:t>th</w:t>
      </w:r>
      <w:r>
        <w:rPr>
          <w:rFonts w:ascii="Times New Roman" w:hAnsi="Times New Roman" w:cs="Times New Roman"/>
          <w:sz w:val="24"/>
          <w:szCs w:val="24"/>
        </w:rPr>
        <w:t xml:space="preserve"> &amp; 8</w:t>
      </w:r>
      <w:r w:rsidRPr="00EE0A47">
        <w:rPr>
          <w:rFonts w:ascii="Times New Roman" w:hAnsi="Times New Roman" w:cs="Times New Roman"/>
          <w:sz w:val="24"/>
          <w:szCs w:val="24"/>
          <w:vertAlign w:val="superscript"/>
        </w:rPr>
        <w:t>th</w:t>
      </w:r>
      <w:r>
        <w:rPr>
          <w:rFonts w:ascii="Times New Roman" w:hAnsi="Times New Roman" w:cs="Times New Roman"/>
          <w:sz w:val="24"/>
          <w:szCs w:val="24"/>
        </w:rPr>
        <w:t xml:space="preserve"> grade are skill based and with a Computer Science careers unit.</w:t>
      </w:r>
    </w:p>
    <w:p w14:paraId="0BF5AD6C" w14:textId="77777777" w:rsidR="007D4200" w:rsidRDefault="007D4200" w:rsidP="007D4200">
      <w:pPr>
        <w:rPr>
          <w:rFonts w:ascii="Times New Roman" w:hAnsi="Times New Roman" w:cs="Times New Roman"/>
          <w:b/>
          <w:sz w:val="24"/>
          <w:szCs w:val="24"/>
        </w:rPr>
      </w:pPr>
      <w:r>
        <w:rPr>
          <w:rFonts w:ascii="Times New Roman" w:hAnsi="Times New Roman" w:cs="Times New Roman"/>
          <w:b/>
          <w:sz w:val="24"/>
          <w:szCs w:val="24"/>
        </w:rPr>
        <w:t xml:space="preserve">Cottonwood Career Fair </w:t>
      </w:r>
    </w:p>
    <w:p w14:paraId="6B0AD03D" w14:textId="77777777" w:rsidR="007D4200" w:rsidRDefault="007D4200" w:rsidP="007D4200">
      <w:pPr>
        <w:pStyle w:val="ListParagraph"/>
        <w:numPr>
          <w:ilvl w:val="0"/>
          <w:numId w:val="21"/>
        </w:numPr>
        <w:tabs>
          <w:tab w:val="left" w:pos="1440"/>
        </w:tabs>
        <w:spacing w:after="0" w:line="240" w:lineRule="auto"/>
        <w:rPr>
          <w:rFonts w:ascii="Times New Roman" w:hAnsi="Times New Roman" w:cs="Times New Roman"/>
          <w:sz w:val="24"/>
          <w:szCs w:val="24"/>
        </w:rPr>
      </w:pPr>
      <w:r w:rsidRPr="007D4200">
        <w:rPr>
          <w:rFonts w:ascii="Times New Roman" w:hAnsi="Times New Roman" w:cs="Times New Roman"/>
          <w:sz w:val="24"/>
          <w:szCs w:val="24"/>
        </w:rPr>
        <w:t>11</w:t>
      </w:r>
      <w:r w:rsidRPr="007D4200">
        <w:rPr>
          <w:rFonts w:ascii="Times New Roman" w:hAnsi="Times New Roman" w:cs="Times New Roman"/>
          <w:sz w:val="24"/>
          <w:szCs w:val="24"/>
          <w:vertAlign w:val="superscript"/>
        </w:rPr>
        <w:t>th</w:t>
      </w:r>
      <w:r w:rsidRPr="007D4200">
        <w:rPr>
          <w:rFonts w:ascii="Times New Roman" w:hAnsi="Times New Roman" w:cs="Times New Roman"/>
          <w:sz w:val="24"/>
          <w:szCs w:val="24"/>
        </w:rPr>
        <w:t xml:space="preserve"> &amp; 12</w:t>
      </w:r>
      <w:r w:rsidRPr="007D4200">
        <w:rPr>
          <w:rFonts w:ascii="Times New Roman" w:hAnsi="Times New Roman" w:cs="Times New Roman"/>
          <w:sz w:val="24"/>
          <w:szCs w:val="24"/>
          <w:vertAlign w:val="superscript"/>
        </w:rPr>
        <w:t>th</w:t>
      </w:r>
      <w:r w:rsidRPr="007D4200">
        <w:rPr>
          <w:rFonts w:ascii="Times New Roman" w:hAnsi="Times New Roman" w:cs="Times New Roman"/>
          <w:sz w:val="24"/>
          <w:szCs w:val="24"/>
        </w:rPr>
        <w:t xml:space="preserve"> grade students in October</w:t>
      </w:r>
    </w:p>
    <w:p w14:paraId="18E3A35B" w14:textId="77777777" w:rsidR="007D4200" w:rsidRDefault="007D4200" w:rsidP="007D4200">
      <w:pPr>
        <w:pStyle w:val="ListParagraph"/>
        <w:numPr>
          <w:ilvl w:val="0"/>
          <w:numId w:val="21"/>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Classroom presentations from the Idaho Department of Labor</w:t>
      </w:r>
    </w:p>
    <w:p w14:paraId="6FFEA2D0" w14:textId="77777777" w:rsidR="007D4200" w:rsidRPr="007D4200" w:rsidRDefault="007D4200" w:rsidP="007D4200">
      <w:pPr>
        <w:pStyle w:val="ListParagraph"/>
        <w:numPr>
          <w:ilvl w:val="0"/>
          <w:numId w:val="21"/>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PTECH presentations </w:t>
      </w:r>
    </w:p>
    <w:p w14:paraId="16B8EDB7" w14:textId="77777777" w:rsidR="00651D53" w:rsidRPr="007D4200" w:rsidRDefault="00651D53" w:rsidP="007D4200">
      <w:pPr>
        <w:pStyle w:val="ListParagraph"/>
        <w:numPr>
          <w:ilvl w:val="0"/>
          <w:numId w:val="20"/>
        </w:numPr>
        <w:tabs>
          <w:tab w:val="left" w:pos="1440"/>
        </w:tabs>
        <w:spacing w:after="0" w:line="240" w:lineRule="auto"/>
        <w:rPr>
          <w:rFonts w:ascii="Times New Roman" w:hAnsi="Times New Roman" w:cs="Times New Roman"/>
          <w:sz w:val="24"/>
          <w:szCs w:val="24"/>
        </w:rPr>
      </w:pPr>
      <w:r w:rsidRPr="007D4200">
        <w:rPr>
          <w:rFonts w:ascii="Times New Roman" w:hAnsi="Times New Roman" w:cs="Times New Roman"/>
          <w:sz w:val="24"/>
          <w:szCs w:val="24"/>
        </w:rPr>
        <w:br w:type="page"/>
      </w:r>
    </w:p>
    <w:p w14:paraId="4F844B8A" w14:textId="77777777" w:rsidR="00651D53" w:rsidRDefault="00651D53" w:rsidP="003F3742">
      <w:pPr>
        <w:tabs>
          <w:tab w:val="left" w:pos="1440"/>
        </w:tabs>
        <w:spacing w:after="0" w:line="240" w:lineRule="auto"/>
        <w:rPr>
          <w:rFonts w:ascii="Arial" w:hAnsi="Arial" w:cs="Arial"/>
        </w:rPr>
      </w:pPr>
    </w:p>
    <w:p w14:paraId="2152C09B" w14:textId="77777777" w:rsidR="00651D53" w:rsidRDefault="00651D53" w:rsidP="003F3742">
      <w:pPr>
        <w:tabs>
          <w:tab w:val="left" w:pos="1440"/>
        </w:tabs>
        <w:spacing w:after="0" w:line="240" w:lineRule="auto"/>
        <w:rPr>
          <w:rFonts w:ascii="Arial" w:hAnsi="Arial" w:cs="Arial"/>
        </w:rPr>
      </w:pPr>
    </w:p>
    <w:p w14:paraId="7EB3BB1E" w14:textId="77777777" w:rsidR="00032CF4" w:rsidRPr="00312FCF" w:rsidRDefault="00312FCF" w:rsidP="003F3742">
      <w:pPr>
        <w:tabs>
          <w:tab w:val="left" w:pos="1440"/>
        </w:tabs>
        <w:spacing w:after="0" w:line="240" w:lineRule="auto"/>
        <w:rPr>
          <w:rFonts w:ascii="Arial" w:hAnsi="Arial" w:cs="Arial"/>
        </w:rPr>
      </w:pPr>
      <w:r w:rsidRPr="00312FCF">
        <w:rPr>
          <w:rFonts w:ascii="Arial" w:hAnsi="Arial" w:cs="Arial"/>
        </w:rPr>
        <w:t xml:space="preserve">Provide effectiveness measures chosen by </w:t>
      </w:r>
      <w:r w:rsidR="00977F51">
        <w:rPr>
          <w:rFonts w:ascii="Arial" w:hAnsi="Arial" w:cs="Arial"/>
        </w:rPr>
        <w:t xml:space="preserve">the </w:t>
      </w:r>
      <w:r w:rsidRPr="00312FCF">
        <w:rPr>
          <w:rFonts w:ascii="Arial" w:hAnsi="Arial" w:cs="Arial"/>
        </w:rPr>
        <w:t xml:space="preserve">school district/charter school, required metrics, </w:t>
      </w:r>
      <w:r w:rsidR="00CE0E59">
        <w:rPr>
          <w:rFonts w:ascii="Arial" w:hAnsi="Arial" w:cs="Arial"/>
        </w:rPr>
        <w:t>previous year or years data</w:t>
      </w:r>
      <w:r w:rsidRPr="00312FCF">
        <w:rPr>
          <w:rFonts w:ascii="Arial" w:hAnsi="Arial" w:cs="Arial"/>
        </w:rPr>
        <w:t xml:space="preserve"> and benchmarks</w:t>
      </w:r>
      <w:r w:rsidR="00CE0E59">
        <w:rPr>
          <w:rFonts w:ascii="Arial" w:hAnsi="Arial" w:cs="Arial"/>
        </w:rPr>
        <w:t xml:space="preserve"> chosen by LEA</w:t>
      </w:r>
      <w:r w:rsidR="00B52FCF" w:rsidRPr="00312FCF">
        <w:rPr>
          <w:rFonts w:ascii="Arial" w:hAnsi="Arial" w:cs="Arial"/>
        </w:rPr>
        <w:t>:</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541"/>
        <w:gridCol w:w="1324"/>
        <w:gridCol w:w="844"/>
        <w:gridCol w:w="1419"/>
        <w:gridCol w:w="10"/>
      </w:tblGrid>
      <w:tr w:rsidR="00317446" w:rsidRPr="00592E58" w14:paraId="126CEC5F" w14:textId="77777777" w:rsidTr="00317446">
        <w:trPr>
          <w:trHeight w:val="863"/>
        </w:trPr>
        <w:tc>
          <w:tcPr>
            <w:tcW w:w="2766" w:type="pct"/>
            <w:shd w:val="clear" w:color="auto" w:fill="000080"/>
            <w:vAlign w:val="center"/>
          </w:tcPr>
          <w:p w14:paraId="501E72AC" w14:textId="77777777" w:rsidR="00317446" w:rsidRPr="00592E58" w:rsidRDefault="00317446" w:rsidP="009C1414">
            <w:pPr>
              <w:jc w:val="center"/>
              <w:rPr>
                <w:rFonts w:ascii="Arial" w:hAnsi="Arial" w:cs="Arial"/>
                <w:b/>
                <w:bCs/>
                <w:color w:val="FFFFFF"/>
                <w:sz w:val="20"/>
              </w:rPr>
            </w:pPr>
            <w:r w:rsidRPr="004273F3">
              <w:rPr>
                <w:rFonts w:ascii="Arial" w:hAnsi="Arial" w:cs="Arial"/>
                <w:b/>
                <w:bCs/>
                <w:color w:val="FFFFFF"/>
              </w:rPr>
              <w:t>Performance Measure</w:t>
            </w:r>
          </w:p>
        </w:tc>
        <w:tc>
          <w:tcPr>
            <w:tcW w:w="804" w:type="pct"/>
            <w:shd w:val="clear" w:color="auto" w:fill="000080"/>
            <w:vAlign w:val="center"/>
          </w:tcPr>
          <w:p w14:paraId="3B22053B" w14:textId="77777777" w:rsidR="00317446" w:rsidRDefault="00317446" w:rsidP="00317446">
            <w:pPr>
              <w:spacing w:after="0" w:line="240" w:lineRule="auto"/>
              <w:jc w:val="center"/>
              <w:rPr>
                <w:rFonts w:ascii="Arial" w:hAnsi="Arial" w:cs="Arial"/>
                <w:b/>
                <w:bCs/>
                <w:color w:val="FFFFFF"/>
                <w:sz w:val="24"/>
              </w:rPr>
            </w:pPr>
            <w:r>
              <w:rPr>
                <w:rFonts w:ascii="Arial" w:hAnsi="Arial" w:cs="Arial"/>
                <w:b/>
                <w:bCs/>
                <w:color w:val="FFFFFF"/>
                <w:sz w:val="24"/>
              </w:rPr>
              <w:t>2015-2016</w:t>
            </w:r>
          </w:p>
          <w:p w14:paraId="232F6C9F" w14:textId="77777777" w:rsidR="00317446" w:rsidRDefault="00317446" w:rsidP="00317446">
            <w:pPr>
              <w:spacing w:after="0" w:line="240" w:lineRule="auto"/>
              <w:jc w:val="center"/>
              <w:rPr>
                <w:rFonts w:ascii="Arial" w:hAnsi="Arial" w:cs="Arial"/>
                <w:b/>
                <w:bCs/>
                <w:color w:val="FFFFFF"/>
                <w:sz w:val="24"/>
              </w:rPr>
            </w:pPr>
            <w:r>
              <w:rPr>
                <w:rFonts w:ascii="Arial" w:hAnsi="Arial" w:cs="Arial"/>
                <w:b/>
                <w:bCs/>
                <w:color w:val="FFFFFF"/>
                <w:sz w:val="24"/>
              </w:rPr>
              <w:t>(optional)</w:t>
            </w:r>
          </w:p>
        </w:tc>
        <w:tc>
          <w:tcPr>
            <w:tcW w:w="741" w:type="pct"/>
            <w:shd w:val="clear" w:color="auto" w:fill="000080"/>
            <w:vAlign w:val="center"/>
          </w:tcPr>
          <w:p w14:paraId="6D66CE79" w14:textId="77777777" w:rsidR="00317446" w:rsidRPr="0087508C" w:rsidRDefault="00317446" w:rsidP="00317446">
            <w:pPr>
              <w:jc w:val="center"/>
              <w:rPr>
                <w:rFonts w:ascii="Arial" w:hAnsi="Arial" w:cs="Arial"/>
                <w:b/>
                <w:bCs/>
                <w:color w:val="FFFFFF"/>
                <w:sz w:val="24"/>
              </w:rPr>
            </w:pPr>
            <w:r>
              <w:rPr>
                <w:rFonts w:ascii="Arial" w:hAnsi="Arial" w:cs="Arial"/>
                <w:b/>
                <w:bCs/>
                <w:color w:val="FFFFFF"/>
                <w:sz w:val="24"/>
              </w:rPr>
              <w:t>2016-2017</w:t>
            </w:r>
          </w:p>
        </w:tc>
        <w:tc>
          <w:tcPr>
            <w:tcW w:w="689" w:type="pct"/>
            <w:gridSpan w:val="2"/>
            <w:shd w:val="clear" w:color="auto" w:fill="000080"/>
            <w:vAlign w:val="center"/>
          </w:tcPr>
          <w:p w14:paraId="1C0BF970" w14:textId="77777777" w:rsidR="00317446" w:rsidRPr="00824CEF" w:rsidRDefault="00317446" w:rsidP="009C1414">
            <w:pPr>
              <w:jc w:val="center"/>
              <w:rPr>
                <w:rFonts w:ascii="Arial" w:hAnsi="Arial" w:cs="Arial"/>
                <w:b/>
                <w:bCs/>
                <w:color w:val="FFFFFF"/>
              </w:rPr>
            </w:pPr>
            <w:r w:rsidRPr="00824CEF">
              <w:rPr>
                <w:rFonts w:ascii="Arial" w:hAnsi="Arial" w:cs="Arial"/>
                <w:b/>
                <w:bCs/>
                <w:color w:val="FFFFFF"/>
              </w:rPr>
              <w:t>Benchmark</w:t>
            </w:r>
          </w:p>
        </w:tc>
      </w:tr>
      <w:tr w:rsidR="00317446" w:rsidRPr="00592E58" w14:paraId="5693C0C4" w14:textId="77777777" w:rsidTr="00317446">
        <w:trPr>
          <w:gridAfter w:val="1"/>
          <w:wAfter w:w="5" w:type="pct"/>
          <w:trHeight w:val="432"/>
        </w:trPr>
        <w:tc>
          <w:tcPr>
            <w:tcW w:w="2766" w:type="pct"/>
            <w:vAlign w:val="center"/>
          </w:tcPr>
          <w:p w14:paraId="77B4B234" w14:textId="77777777" w:rsidR="00317446" w:rsidRDefault="00317446" w:rsidP="00317446">
            <w:pPr>
              <w:spacing w:after="0" w:line="240" w:lineRule="auto"/>
              <w:rPr>
                <w:rFonts w:ascii="Arial" w:hAnsi="Arial" w:cs="Arial"/>
                <w:sz w:val="20"/>
              </w:rPr>
            </w:pPr>
            <w:r>
              <w:rPr>
                <w:rFonts w:ascii="Arial" w:hAnsi="Arial" w:cs="Arial"/>
              </w:rPr>
              <w:t>Percent</w:t>
            </w:r>
            <w:r w:rsidRPr="004273F3">
              <w:rPr>
                <w:rFonts w:ascii="Arial" w:hAnsi="Arial" w:cs="Arial"/>
              </w:rPr>
              <w:t xml:space="preserve"> of Learning Plans </w:t>
            </w:r>
            <w:r>
              <w:rPr>
                <w:rFonts w:ascii="Arial" w:hAnsi="Arial" w:cs="Arial"/>
              </w:rPr>
              <w:t>reviewed annually by grade level, in grade 9 through 12</w:t>
            </w:r>
          </w:p>
        </w:tc>
        <w:tc>
          <w:tcPr>
            <w:tcW w:w="804" w:type="pct"/>
          </w:tcPr>
          <w:p w14:paraId="6A256FD9" w14:textId="77777777" w:rsidR="00317446" w:rsidRPr="00FC40F7" w:rsidRDefault="00317446" w:rsidP="001D1366">
            <w:pPr>
              <w:spacing w:after="0" w:line="240" w:lineRule="auto"/>
              <w:jc w:val="center"/>
              <w:rPr>
                <w:rFonts w:ascii="Arial" w:hAnsi="Arial" w:cs="Arial"/>
                <w:b/>
                <w:sz w:val="20"/>
                <w:szCs w:val="20"/>
              </w:rPr>
            </w:pPr>
          </w:p>
        </w:tc>
        <w:tc>
          <w:tcPr>
            <w:tcW w:w="741" w:type="pct"/>
            <w:vAlign w:val="center"/>
          </w:tcPr>
          <w:p w14:paraId="3940B485" w14:textId="77777777" w:rsidR="00317446" w:rsidRPr="00FC40F7" w:rsidRDefault="00651D53" w:rsidP="001D1366">
            <w:pPr>
              <w:spacing w:after="0" w:line="240" w:lineRule="auto"/>
              <w:jc w:val="center"/>
              <w:rPr>
                <w:rFonts w:ascii="Arial" w:hAnsi="Arial" w:cs="Arial"/>
                <w:b/>
                <w:sz w:val="20"/>
                <w:szCs w:val="20"/>
              </w:rPr>
            </w:pPr>
            <w:r>
              <w:rPr>
                <w:rFonts w:ascii="Arial" w:hAnsi="Arial" w:cs="Arial"/>
                <w:b/>
                <w:sz w:val="20"/>
                <w:szCs w:val="20"/>
              </w:rPr>
              <w:t>100%</w:t>
            </w:r>
          </w:p>
        </w:tc>
        <w:tc>
          <w:tcPr>
            <w:tcW w:w="684" w:type="pct"/>
            <w:vAlign w:val="center"/>
          </w:tcPr>
          <w:p w14:paraId="025A203F" w14:textId="77777777" w:rsidR="00317446" w:rsidRPr="00FC40F7" w:rsidRDefault="00651D53" w:rsidP="001D1366">
            <w:pPr>
              <w:spacing w:after="0" w:line="240" w:lineRule="auto"/>
              <w:jc w:val="center"/>
              <w:rPr>
                <w:rFonts w:ascii="Arial" w:hAnsi="Arial" w:cs="Arial"/>
                <w:b/>
                <w:sz w:val="20"/>
                <w:szCs w:val="20"/>
              </w:rPr>
            </w:pPr>
            <w:r>
              <w:rPr>
                <w:rFonts w:ascii="Arial" w:hAnsi="Arial" w:cs="Arial"/>
                <w:b/>
                <w:sz w:val="20"/>
                <w:szCs w:val="20"/>
              </w:rPr>
              <w:t>100%</w:t>
            </w:r>
          </w:p>
        </w:tc>
      </w:tr>
      <w:tr w:rsidR="00317446" w:rsidRPr="00592E58" w14:paraId="2F1C0432" w14:textId="77777777" w:rsidTr="00317446">
        <w:trPr>
          <w:gridAfter w:val="1"/>
          <w:wAfter w:w="5" w:type="pct"/>
          <w:trHeight w:val="288"/>
        </w:trPr>
        <w:tc>
          <w:tcPr>
            <w:tcW w:w="2766" w:type="pct"/>
            <w:tcBorders>
              <w:bottom w:val="single" w:sz="4" w:space="0" w:color="auto"/>
            </w:tcBorders>
            <w:vAlign w:val="center"/>
          </w:tcPr>
          <w:p w14:paraId="7D56FBAA" w14:textId="77777777" w:rsidR="00317446" w:rsidRDefault="00317446" w:rsidP="001D1366">
            <w:pPr>
              <w:spacing w:after="0" w:line="240" w:lineRule="auto"/>
              <w:rPr>
                <w:rFonts w:ascii="Arial" w:hAnsi="Arial" w:cs="Arial"/>
              </w:rPr>
            </w:pPr>
            <w:r w:rsidRPr="004273F3">
              <w:rPr>
                <w:rFonts w:ascii="Arial" w:hAnsi="Arial" w:cs="Arial"/>
              </w:rPr>
              <w:t>Number of Students Graduating High School with a Career Technical Certificate</w:t>
            </w:r>
          </w:p>
          <w:p w14:paraId="0D019F26" w14:textId="77777777" w:rsidR="00DE2E32" w:rsidRPr="007D6C2D" w:rsidRDefault="00DE2E32" w:rsidP="007D6C2D">
            <w:pPr>
              <w:spacing w:after="0" w:line="240" w:lineRule="auto"/>
              <w:rPr>
                <w:rFonts w:ascii="Arial" w:hAnsi="Arial" w:cs="Arial"/>
                <w:b/>
                <w:i/>
                <w:color w:val="538135" w:themeColor="accent6" w:themeShade="BF"/>
              </w:rPr>
            </w:pPr>
            <w:r w:rsidRPr="007D6C2D">
              <w:rPr>
                <w:rFonts w:ascii="Arial" w:hAnsi="Arial" w:cs="Arial"/>
                <w:b/>
                <w:i/>
                <w:color w:val="538135" w:themeColor="accent6" w:themeShade="BF"/>
              </w:rPr>
              <w:t xml:space="preserve">Plans are in </w:t>
            </w:r>
            <w:r w:rsidR="007D6C2D" w:rsidRPr="007D6C2D">
              <w:rPr>
                <w:rFonts w:ascii="Arial" w:hAnsi="Arial" w:cs="Arial"/>
                <w:b/>
                <w:i/>
                <w:color w:val="538135" w:themeColor="accent6" w:themeShade="BF"/>
              </w:rPr>
              <w:t xml:space="preserve">process to enroll students in the spring of 2018; in the CEDA  Mechanical  CADD career pathway </w:t>
            </w:r>
          </w:p>
        </w:tc>
        <w:tc>
          <w:tcPr>
            <w:tcW w:w="804" w:type="pct"/>
            <w:tcBorders>
              <w:bottom w:val="single" w:sz="4" w:space="0" w:color="auto"/>
            </w:tcBorders>
          </w:tcPr>
          <w:p w14:paraId="124327FC" w14:textId="77777777" w:rsidR="00317446" w:rsidRPr="00FC40F7" w:rsidRDefault="00317446" w:rsidP="001D1366">
            <w:pPr>
              <w:spacing w:after="0" w:line="240" w:lineRule="auto"/>
              <w:jc w:val="center"/>
              <w:rPr>
                <w:rFonts w:ascii="Arial" w:hAnsi="Arial" w:cs="Arial"/>
                <w:b/>
                <w:sz w:val="20"/>
                <w:szCs w:val="20"/>
              </w:rPr>
            </w:pPr>
          </w:p>
        </w:tc>
        <w:tc>
          <w:tcPr>
            <w:tcW w:w="741" w:type="pct"/>
            <w:tcBorders>
              <w:bottom w:val="single" w:sz="4" w:space="0" w:color="auto"/>
            </w:tcBorders>
            <w:vAlign w:val="center"/>
          </w:tcPr>
          <w:p w14:paraId="3561A459" w14:textId="77777777" w:rsidR="00317446" w:rsidRPr="00FC40F7" w:rsidRDefault="00651D53" w:rsidP="001D1366">
            <w:pPr>
              <w:spacing w:after="0" w:line="240" w:lineRule="auto"/>
              <w:jc w:val="center"/>
              <w:rPr>
                <w:rFonts w:ascii="Arial" w:hAnsi="Arial" w:cs="Arial"/>
                <w:b/>
                <w:sz w:val="20"/>
                <w:szCs w:val="20"/>
              </w:rPr>
            </w:pPr>
            <w:r>
              <w:rPr>
                <w:rFonts w:ascii="Arial" w:hAnsi="Arial" w:cs="Arial"/>
                <w:b/>
                <w:sz w:val="20"/>
                <w:szCs w:val="20"/>
              </w:rPr>
              <w:t>0</w:t>
            </w:r>
          </w:p>
        </w:tc>
        <w:tc>
          <w:tcPr>
            <w:tcW w:w="684" w:type="pct"/>
            <w:tcBorders>
              <w:bottom w:val="single" w:sz="4" w:space="0" w:color="auto"/>
            </w:tcBorders>
            <w:vAlign w:val="center"/>
          </w:tcPr>
          <w:p w14:paraId="7DEAADD7" w14:textId="77777777" w:rsidR="00317446" w:rsidRPr="00FC40F7" w:rsidRDefault="007D6C2D" w:rsidP="001D1366">
            <w:pPr>
              <w:spacing w:after="0" w:line="240" w:lineRule="auto"/>
              <w:jc w:val="center"/>
              <w:rPr>
                <w:rFonts w:ascii="Arial" w:hAnsi="Arial" w:cs="Arial"/>
                <w:b/>
                <w:sz w:val="20"/>
                <w:szCs w:val="20"/>
              </w:rPr>
            </w:pPr>
            <w:r>
              <w:rPr>
                <w:rFonts w:ascii="Arial" w:hAnsi="Arial" w:cs="Arial"/>
                <w:b/>
                <w:sz w:val="20"/>
                <w:szCs w:val="20"/>
              </w:rPr>
              <w:t>1</w:t>
            </w:r>
            <w:r w:rsidR="00DE2E32">
              <w:rPr>
                <w:rFonts w:ascii="Arial" w:hAnsi="Arial" w:cs="Arial"/>
                <w:b/>
                <w:sz w:val="20"/>
                <w:szCs w:val="20"/>
              </w:rPr>
              <w:t>0</w:t>
            </w:r>
            <w:r>
              <w:rPr>
                <w:rFonts w:ascii="Arial" w:hAnsi="Arial" w:cs="Arial"/>
                <w:b/>
                <w:sz w:val="20"/>
                <w:szCs w:val="20"/>
              </w:rPr>
              <w:t>%</w:t>
            </w:r>
          </w:p>
        </w:tc>
      </w:tr>
      <w:tr w:rsidR="00317446" w:rsidRPr="00592E58" w14:paraId="6BD84283" w14:textId="77777777" w:rsidTr="00317446">
        <w:trPr>
          <w:gridAfter w:val="1"/>
          <w:wAfter w:w="5" w:type="pct"/>
          <w:trHeight w:val="288"/>
        </w:trPr>
        <w:tc>
          <w:tcPr>
            <w:tcW w:w="2766" w:type="pct"/>
            <w:vAlign w:val="center"/>
          </w:tcPr>
          <w:p w14:paraId="60D9CC00" w14:textId="77777777" w:rsidR="00317446" w:rsidRPr="004273F3" w:rsidRDefault="00317446" w:rsidP="001D1366">
            <w:pPr>
              <w:spacing w:after="0" w:line="240" w:lineRule="auto"/>
              <w:rPr>
                <w:rFonts w:ascii="Arial" w:hAnsi="Arial" w:cs="Arial"/>
              </w:rPr>
            </w:pPr>
            <w:r w:rsidRPr="004273F3">
              <w:rPr>
                <w:rFonts w:ascii="Arial" w:hAnsi="Arial" w:cs="Arial"/>
              </w:rPr>
              <w:t>Number of Student</w:t>
            </w:r>
            <w:r>
              <w:rPr>
                <w:rFonts w:ascii="Arial" w:hAnsi="Arial" w:cs="Arial"/>
              </w:rPr>
              <w:t>s Graduating High School with an Associate’s Degree</w:t>
            </w:r>
          </w:p>
        </w:tc>
        <w:tc>
          <w:tcPr>
            <w:tcW w:w="804" w:type="pct"/>
          </w:tcPr>
          <w:p w14:paraId="1E74140A" w14:textId="77777777" w:rsidR="00317446" w:rsidRPr="00FC40F7" w:rsidRDefault="00317446" w:rsidP="001D1366">
            <w:pPr>
              <w:spacing w:after="0" w:line="240" w:lineRule="auto"/>
              <w:jc w:val="center"/>
              <w:rPr>
                <w:rFonts w:ascii="Arial" w:hAnsi="Arial" w:cs="Arial"/>
                <w:b/>
                <w:sz w:val="20"/>
                <w:szCs w:val="20"/>
              </w:rPr>
            </w:pPr>
          </w:p>
        </w:tc>
        <w:tc>
          <w:tcPr>
            <w:tcW w:w="741" w:type="pct"/>
            <w:vAlign w:val="center"/>
          </w:tcPr>
          <w:p w14:paraId="663176A8" w14:textId="77777777" w:rsidR="00317446" w:rsidRPr="00FC40F7" w:rsidRDefault="00651D53" w:rsidP="001D1366">
            <w:pPr>
              <w:spacing w:after="0" w:line="240" w:lineRule="auto"/>
              <w:jc w:val="center"/>
              <w:rPr>
                <w:rFonts w:ascii="Arial" w:hAnsi="Arial" w:cs="Arial"/>
                <w:b/>
                <w:sz w:val="20"/>
                <w:szCs w:val="20"/>
              </w:rPr>
            </w:pPr>
            <w:r>
              <w:rPr>
                <w:rFonts w:ascii="Arial" w:hAnsi="Arial" w:cs="Arial"/>
                <w:b/>
                <w:sz w:val="20"/>
                <w:szCs w:val="20"/>
              </w:rPr>
              <w:t>0</w:t>
            </w:r>
          </w:p>
        </w:tc>
        <w:tc>
          <w:tcPr>
            <w:tcW w:w="684" w:type="pct"/>
            <w:vAlign w:val="center"/>
          </w:tcPr>
          <w:p w14:paraId="12A1FF9F" w14:textId="77777777" w:rsidR="00317446" w:rsidRPr="00FC40F7" w:rsidRDefault="00651D53" w:rsidP="001D1366">
            <w:pPr>
              <w:spacing w:after="0" w:line="240" w:lineRule="auto"/>
              <w:jc w:val="center"/>
              <w:rPr>
                <w:rFonts w:ascii="Arial" w:hAnsi="Arial" w:cs="Arial"/>
                <w:b/>
                <w:sz w:val="20"/>
                <w:szCs w:val="20"/>
              </w:rPr>
            </w:pPr>
            <w:r>
              <w:rPr>
                <w:rFonts w:ascii="Arial" w:hAnsi="Arial" w:cs="Arial"/>
                <w:b/>
                <w:sz w:val="20"/>
                <w:szCs w:val="20"/>
              </w:rPr>
              <w:t>0</w:t>
            </w:r>
          </w:p>
        </w:tc>
      </w:tr>
      <w:tr w:rsidR="00317446" w:rsidRPr="00592E58" w14:paraId="06049BE5" w14:textId="77777777" w:rsidTr="00317446">
        <w:trPr>
          <w:gridAfter w:val="1"/>
          <w:wAfter w:w="5" w:type="pct"/>
          <w:trHeight w:val="288"/>
        </w:trPr>
        <w:tc>
          <w:tcPr>
            <w:tcW w:w="2766" w:type="pct"/>
            <w:vMerge w:val="restart"/>
            <w:vAlign w:val="center"/>
          </w:tcPr>
          <w:p w14:paraId="627C8DEE" w14:textId="77777777" w:rsidR="00317446" w:rsidRDefault="00317446" w:rsidP="00317446">
            <w:pPr>
              <w:spacing w:after="0" w:line="240" w:lineRule="auto"/>
              <w:rPr>
                <w:rFonts w:ascii="Arial" w:hAnsi="Arial" w:cs="Arial"/>
              </w:rPr>
            </w:pPr>
            <w:r w:rsidRPr="0051413D">
              <w:rPr>
                <w:rFonts w:ascii="Arial" w:hAnsi="Arial" w:cs="Arial"/>
              </w:rPr>
              <w:t>Number and percent of students who go on to some form of postsecondary education</w:t>
            </w:r>
            <w:r>
              <w:rPr>
                <w:rFonts w:ascii="Arial" w:hAnsi="Arial" w:cs="Arial"/>
              </w:rPr>
              <w:t>,</w:t>
            </w:r>
            <w:r w:rsidRPr="0051413D">
              <w:rPr>
                <w:rFonts w:ascii="Arial" w:hAnsi="Arial" w:cs="Arial"/>
              </w:rPr>
              <w:t xml:space="preserve"> one and two years after graduation</w:t>
            </w:r>
            <w:r>
              <w:rPr>
                <w:rFonts w:ascii="Arial" w:hAnsi="Arial" w:cs="Arial"/>
              </w:rPr>
              <w:t xml:space="preserve"> (school district and charter school go on rates may be retrieved from the State Board of Education)</w:t>
            </w:r>
          </w:p>
          <w:p w14:paraId="5F5DC47E" w14:textId="77777777" w:rsidR="00FE6D6C" w:rsidRDefault="00FE6D6C" w:rsidP="00317446">
            <w:pPr>
              <w:spacing w:after="0" w:line="240" w:lineRule="auto"/>
              <w:rPr>
                <w:rFonts w:ascii="Arial" w:hAnsi="Arial" w:cs="Arial"/>
              </w:rPr>
            </w:pPr>
          </w:p>
          <w:p w14:paraId="2B47F83B" w14:textId="77777777" w:rsidR="00FE6D6C" w:rsidRDefault="00D233CE" w:rsidP="00FE6D6C">
            <w:pPr>
              <w:spacing w:after="0" w:line="240" w:lineRule="auto"/>
              <w:rPr>
                <w:rFonts w:ascii="Arial" w:hAnsi="Arial" w:cs="Arial"/>
              </w:rPr>
            </w:pPr>
            <w:hyperlink r:id="rId15" w:history="1">
              <w:r w:rsidR="00FE6D6C" w:rsidRPr="002E0148">
                <w:rPr>
                  <w:rStyle w:val="Hyperlink"/>
                  <w:rFonts w:ascii="Arial" w:hAnsi="Arial" w:cs="Arial"/>
                </w:rPr>
                <w:t>https://boardofed.idaho.gov/research_stats/progress_reports.asp</w:t>
              </w:r>
            </w:hyperlink>
          </w:p>
          <w:p w14:paraId="030ABCD7" w14:textId="77777777" w:rsidR="00FE6D6C" w:rsidRPr="004273F3" w:rsidRDefault="00FE6D6C" w:rsidP="00FE6D6C">
            <w:pPr>
              <w:spacing w:after="0" w:line="240" w:lineRule="auto"/>
              <w:rPr>
                <w:rFonts w:ascii="Arial" w:hAnsi="Arial" w:cs="Arial"/>
              </w:rPr>
            </w:pPr>
            <w:r w:rsidRPr="00CB01BB">
              <w:rPr>
                <w:rFonts w:ascii="Arial" w:hAnsi="Arial" w:cs="Arial"/>
                <w:b/>
                <w:color w:val="70AD47" w:themeColor="accent6"/>
              </w:rPr>
              <w:t>Link shows all results</w:t>
            </w:r>
            <w:r>
              <w:rPr>
                <w:rFonts w:ascii="Arial" w:hAnsi="Arial" w:cs="Arial"/>
                <w:b/>
                <w:color w:val="70AD47" w:themeColor="accent6"/>
              </w:rPr>
              <w:t xml:space="preserve"> school  district percents are hard to measure due to the small number of students attending SRHS. </w:t>
            </w:r>
          </w:p>
        </w:tc>
        <w:tc>
          <w:tcPr>
            <w:tcW w:w="804" w:type="pct"/>
            <w:vAlign w:val="center"/>
          </w:tcPr>
          <w:p w14:paraId="4DFB2992" w14:textId="77777777" w:rsidR="00317446" w:rsidRPr="00FC40F7" w:rsidRDefault="00FE6D6C" w:rsidP="00317446">
            <w:pPr>
              <w:spacing w:after="0" w:line="240" w:lineRule="auto"/>
              <w:rPr>
                <w:rFonts w:ascii="Arial" w:hAnsi="Arial" w:cs="Arial"/>
                <w:b/>
                <w:sz w:val="20"/>
                <w:szCs w:val="20"/>
              </w:rPr>
            </w:pPr>
            <w:r>
              <w:rPr>
                <w:rFonts w:ascii="Arial" w:hAnsi="Arial" w:cs="Arial"/>
                <w:b/>
                <w:sz w:val="20"/>
                <w:szCs w:val="20"/>
              </w:rPr>
              <w:t xml:space="preserve">1 Year </w:t>
            </w:r>
            <w:r w:rsidR="00DE2E32">
              <w:rPr>
                <w:rFonts w:ascii="Arial" w:hAnsi="Arial" w:cs="Arial"/>
                <w:b/>
                <w:sz w:val="20"/>
                <w:szCs w:val="20"/>
              </w:rPr>
              <w:t>4</w:t>
            </w:r>
            <w:r>
              <w:rPr>
                <w:rFonts w:ascii="Arial" w:hAnsi="Arial" w:cs="Arial"/>
                <w:b/>
                <w:sz w:val="20"/>
                <w:szCs w:val="20"/>
              </w:rPr>
              <w:t>/9</w:t>
            </w:r>
          </w:p>
        </w:tc>
        <w:tc>
          <w:tcPr>
            <w:tcW w:w="741" w:type="pct"/>
            <w:vAlign w:val="center"/>
          </w:tcPr>
          <w:p w14:paraId="377698FD" w14:textId="77777777" w:rsidR="00317446" w:rsidRPr="00FC40F7" w:rsidRDefault="00FE6D6C" w:rsidP="00317446">
            <w:pPr>
              <w:spacing w:after="0" w:line="240" w:lineRule="auto"/>
              <w:rPr>
                <w:rFonts w:ascii="Arial" w:hAnsi="Arial" w:cs="Arial"/>
                <w:b/>
                <w:sz w:val="20"/>
                <w:szCs w:val="20"/>
              </w:rPr>
            </w:pPr>
            <w:r>
              <w:rPr>
                <w:rFonts w:ascii="Arial" w:hAnsi="Arial" w:cs="Arial"/>
                <w:b/>
                <w:sz w:val="20"/>
                <w:szCs w:val="20"/>
              </w:rPr>
              <w:t xml:space="preserve">1 Year </w:t>
            </w:r>
            <w:r w:rsidR="00317446">
              <w:rPr>
                <w:rFonts w:ascii="Arial" w:hAnsi="Arial" w:cs="Arial"/>
                <w:b/>
                <w:sz w:val="20"/>
                <w:szCs w:val="20"/>
              </w:rPr>
              <w:t xml:space="preserve"> </w:t>
            </w:r>
            <w:r>
              <w:rPr>
                <w:rFonts w:ascii="Arial" w:hAnsi="Arial" w:cs="Arial"/>
                <w:b/>
                <w:sz w:val="20"/>
                <w:szCs w:val="20"/>
              </w:rPr>
              <w:t>9/11</w:t>
            </w:r>
          </w:p>
        </w:tc>
        <w:tc>
          <w:tcPr>
            <w:tcW w:w="684" w:type="pct"/>
            <w:vMerge w:val="restart"/>
            <w:vAlign w:val="center"/>
          </w:tcPr>
          <w:p w14:paraId="5BD7EF4F" w14:textId="77777777" w:rsidR="00317446" w:rsidRPr="00FC40F7" w:rsidRDefault="00317446" w:rsidP="00317446">
            <w:pPr>
              <w:spacing w:after="0" w:line="240" w:lineRule="auto"/>
              <w:jc w:val="center"/>
              <w:rPr>
                <w:rFonts w:ascii="Arial" w:hAnsi="Arial" w:cs="Arial"/>
                <w:b/>
                <w:sz w:val="20"/>
                <w:szCs w:val="20"/>
              </w:rPr>
            </w:pPr>
            <w:r>
              <w:rPr>
                <w:rFonts w:ascii="Arial" w:hAnsi="Arial" w:cs="Arial"/>
                <w:b/>
                <w:sz w:val="20"/>
                <w:szCs w:val="20"/>
              </w:rPr>
              <w:t>(i.e. 10% increase from prev. year)</w:t>
            </w:r>
          </w:p>
        </w:tc>
      </w:tr>
      <w:tr w:rsidR="00317446" w:rsidRPr="00592E58" w14:paraId="784ED822" w14:textId="77777777" w:rsidTr="00317446">
        <w:trPr>
          <w:gridAfter w:val="1"/>
          <w:wAfter w:w="5" w:type="pct"/>
          <w:trHeight w:val="288"/>
        </w:trPr>
        <w:tc>
          <w:tcPr>
            <w:tcW w:w="2766" w:type="pct"/>
            <w:vMerge/>
            <w:vAlign w:val="center"/>
          </w:tcPr>
          <w:p w14:paraId="79DD4CC5" w14:textId="77777777" w:rsidR="00317446" w:rsidRPr="004273F3" w:rsidRDefault="00317446" w:rsidP="00317446">
            <w:pPr>
              <w:spacing w:after="0" w:line="240" w:lineRule="auto"/>
              <w:rPr>
                <w:rFonts w:ascii="Arial" w:hAnsi="Arial" w:cs="Arial"/>
              </w:rPr>
            </w:pPr>
          </w:p>
        </w:tc>
        <w:tc>
          <w:tcPr>
            <w:tcW w:w="804" w:type="pct"/>
            <w:vAlign w:val="center"/>
          </w:tcPr>
          <w:p w14:paraId="39D724B1" w14:textId="77777777"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1 Year %</w:t>
            </w:r>
          </w:p>
        </w:tc>
        <w:tc>
          <w:tcPr>
            <w:tcW w:w="741" w:type="pct"/>
            <w:vAlign w:val="center"/>
          </w:tcPr>
          <w:p w14:paraId="0DA76F59" w14:textId="77777777"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1 Year %</w:t>
            </w:r>
          </w:p>
        </w:tc>
        <w:tc>
          <w:tcPr>
            <w:tcW w:w="684" w:type="pct"/>
            <w:vMerge/>
            <w:vAlign w:val="center"/>
          </w:tcPr>
          <w:p w14:paraId="6B676306" w14:textId="77777777" w:rsidR="00317446" w:rsidRPr="00FC40F7" w:rsidRDefault="00317446" w:rsidP="00317446">
            <w:pPr>
              <w:spacing w:after="0" w:line="240" w:lineRule="auto"/>
              <w:jc w:val="center"/>
              <w:rPr>
                <w:rFonts w:ascii="Arial" w:hAnsi="Arial" w:cs="Arial"/>
                <w:b/>
                <w:sz w:val="20"/>
                <w:szCs w:val="20"/>
              </w:rPr>
            </w:pPr>
          </w:p>
        </w:tc>
      </w:tr>
      <w:tr w:rsidR="00317446" w:rsidRPr="00592E58" w14:paraId="4185BCDA" w14:textId="77777777" w:rsidTr="00317446">
        <w:trPr>
          <w:gridAfter w:val="1"/>
          <w:wAfter w:w="5" w:type="pct"/>
          <w:trHeight w:val="288"/>
        </w:trPr>
        <w:tc>
          <w:tcPr>
            <w:tcW w:w="2766" w:type="pct"/>
            <w:vMerge/>
            <w:vAlign w:val="center"/>
          </w:tcPr>
          <w:p w14:paraId="03C69368" w14:textId="77777777" w:rsidR="00317446" w:rsidRPr="004273F3" w:rsidRDefault="00317446" w:rsidP="00317446">
            <w:pPr>
              <w:spacing w:after="0" w:line="240" w:lineRule="auto"/>
              <w:rPr>
                <w:rFonts w:ascii="Arial" w:hAnsi="Arial" w:cs="Arial"/>
              </w:rPr>
            </w:pPr>
          </w:p>
        </w:tc>
        <w:tc>
          <w:tcPr>
            <w:tcW w:w="804" w:type="pct"/>
            <w:vAlign w:val="center"/>
          </w:tcPr>
          <w:p w14:paraId="7411A46A" w14:textId="77777777"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741" w:type="pct"/>
            <w:vAlign w:val="center"/>
          </w:tcPr>
          <w:p w14:paraId="63DD7A14" w14:textId="77777777"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684" w:type="pct"/>
            <w:vMerge w:val="restart"/>
            <w:vAlign w:val="center"/>
          </w:tcPr>
          <w:p w14:paraId="42A14FF8" w14:textId="77777777" w:rsidR="00317446" w:rsidRPr="00FC40F7" w:rsidRDefault="00317446" w:rsidP="00317446">
            <w:pPr>
              <w:spacing w:after="0" w:line="240" w:lineRule="auto"/>
              <w:jc w:val="center"/>
              <w:rPr>
                <w:rFonts w:ascii="Arial" w:hAnsi="Arial" w:cs="Arial"/>
                <w:b/>
                <w:sz w:val="20"/>
                <w:szCs w:val="20"/>
              </w:rPr>
            </w:pPr>
          </w:p>
        </w:tc>
      </w:tr>
      <w:tr w:rsidR="00317446" w:rsidRPr="00592E58" w14:paraId="157E79E1" w14:textId="77777777" w:rsidTr="00317446">
        <w:trPr>
          <w:gridAfter w:val="1"/>
          <w:wAfter w:w="5" w:type="pct"/>
          <w:trHeight w:val="288"/>
        </w:trPr>
        <w:tc>
          <w:tcPr>
            <w:tcW w:w="2766" w:type="pct"/>
            <w:vMerge/>
            <w:vAlign w:val="center"/>
          </w:tcPr>
          <w:p w14:paraId="42AAD648" w14:textId="77777777" w:rsidR="00317446" w:rsidRPr="004273F3" w:rsidRDefault="00317446" w:rsidP="00317446">
            <w:pPr>
              <w:spacing w:after="0" w:line="240" w:lineRule="auto"/>
              <w:rPr>
                <w:rFonts w:ascii="Arial" w:hAnsi="Arial" w:cs="Arial"/>
              </w:rPr>
            </w:pPr>
          </w:p>
        </w:tc>
        <w:tc>
          <w:tcPr>
            <w:tcW w:w="804" w:type="pct"/>
            <w:vAlign w:val="center"/>
          </w:tcPr>
          <w:p w14:paraId="2EEB4EE4" w14:textId="77777777"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741" w:type="pct"/>
            <w:vAlign w:val="center"/>
          </w:tcPr>
          <w:p w14:paraId="143E464A" w14:textId="77777777"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684" w:type="pct"/>
            <w:vMerge/>
            <w:vAlign w:val="center"/>
          </w:tcPr>
          <w:p w14:paraId="341B46F8" w14:textId="77777777" w:rsidR="00317446" w:rsidRPr="00FC40F7" w:rsidRDefault="00317446" w:rsidP="00317446">
            <w:pPr>
              <w:spacing w:after="0" w:line="240" w:lineRule="auto"/>
              <w:jc w:val="center"/>
              <w:rPr>
                <w:rFonts w:ascii="Arial" w:hAnsi="Arial" w:cs="Arial"/>
                <w:b/>
                <w:sz w:val="20"/>
                <w:szCs w:val="20"/>
              </w:rPr>
            </w:pPr>
          </w:p>
        </w:tc>
      </w:tr>
      <w:tr w:rsidR="00317446" w:rsidRPr="00592E58" w14:paraId="38E0A75A" w14:textId="77777777" w:rsidTr="00317446">
        <w:trPr>
          <w:gridAfter w:val="1"/>
          <w:wAfter w:w="5" w:type="pct"/>
          <w:trHeight w:val="288"/>
        </w:trPr>
        <w:tc>
          <w:tcPr>
            <w:tcW w:w="2766" w:type="pct"/>
            <w:vAlign w:val="center"/>
          </w:tcPr>
          <w:p w14:paraId="301661CA" w14:textId="77777777" w:rsidR="00317446" w:rsidRPr="001D1366" w:rsidRDefault="00317446" w:rsidP="001D1366">
            <w:pPr>
              <w:spacing w:after="0" w:line="240" w:lineRule="auto"/>
              <w:rPr>
                <w:rFonts w:ascii="Arial" w:hAnsi="Arial" w:cs="Arial"/>
                <w:i/>
              </w:rPr>
            </w:pPr>
            <w:r w:rsidRPr="001D1366">
              <w:rPr>
                <w:rFonts w:ascii="Arial" w:hAnsi="Arial" w:cs="Arial"/>
                <w:i/>
              </w:rPr>
              <w:t>Additional effectiveness metrics chosen by the school district/charter school</w:t>
            </w:r>
          </w:p>
        </w:tc>
        <w:tc>
          <w:tcPr>
            <w:tcW w:w="804" w:type="pct"/>
          </w:tcPr>
          <w:p w14:paraId="65B24CEF" w14:textId="77777777" w:rsidR="00317446" w:rsidRPr="00FC40F7" w:rsidRDefault="00317446" w:rsidP="001D1366">
            <w:pPr>
              <w:spacing w:after="0" w:line="240" w:lineRule="auto"/>
              <w:jc w:val="center"/>
              <w:rPr>
                <w:rFonts w:ascii="Arial" w:hAnsi="Arial" w:cs="Arial"/>
                <w:b/>
                <w:sz w:val="20"/>
                <w:szCs w:val="20"/>
              </w:rPr>
            </w:pPr>
          </w:p>
        </w:tc>
        <w:tc>
          <w:tcPr>
            <w:tcW w:w="741" w:type="pct"/>
            <w:vAlign w:val="center"/>
          </w:tcPr>
          <w:p w14:paraId="043E62C4" w14:textId="77777777" w:rsidR="00317446" w:rsidRPr="00FC40F7" w:rsidRDefault="00317446" w:rsidP="001D1366">
            <w:pPr>
              <w:spacing w:after="0" w:line="240" w:lineRule="auto"/>
              <w:jc w:val="center"/>
              <w:rPr>
                <w:rFonts w:ascii="Arial" w:hAnsi="Arial" w:cs="Arial"/>
                <w:b/>
                <w:sz w:val="20"/>
                <w:szCs w:val="20"/>
              </w:rPr>
            </w:pPr>
          </w:p>
        </w:tc>
        <w:tc>
          <w:tcPr>
            <w:tcW w:w="684" w:type="pct"/>
            <w:vAlign w:val="center"/>
          </w:tcPr>
          <w:p w14:paraId="685FA8EE" w14:textId="77777777" w:rsidR="00317446" w:rsidRPr="00FC40F7" w:rsidRDefault="00317446" w:rsidP="001D1366">
            <w:pPr>
              <w:spacing w:after="0" w:line="240" w:lineRule="auto"/>
              <w:jc w:val="center"/>
              <w:rPr>
                <w:rFonts w:ascii="Arial" w:hAnsi="Arial" w:cs="Arial"/>
                <w:b/>
                <w:sz w:val="20"/>
                <w:szCs w:val="20"/>
              </w:rPr>
            </w:pPr>
          </w:p>
        </w:tc>
      </w:tr>
      <w:tr w:rsidR="00317446" w:rsidRPr="00592E58" w14:paraId="6DD39D62" w14:textId="77777777" w:rsidTr="00317446">
        <w:trPr>
          <w:gridAfter w:val="1"/>
          <w:wAfter w:w="5" w:type="pct"/>
          <w:trHeight w:val="288"/>
        </w:trPr>
        <w:tc>
          <w:tcPr>
            <w:tcW w:w="2766" w:type="pct"/>
            <w:vAlign w:val="center"/>
          </w:tcPr>
          <w:p w14:paraId="1D80E8F6" w14:textId="77777777" w:rsidR="00317446" w:rsidRPr="004273F3" w:rsidRDefault="00317446" w:rsidP="001D1366">
            <w:pPr>
              <w:spacing w:after="0" w:line="240" w:lineRule="auto"/>
              <w:rPr>
                <w:rFonts w:ascii="Arial" w:hAnsi="Arial" w:cs="Arial"/>
              </w:rPr>
            </w:pPr>
          </w:p>
        </w:tc>
        <w:tc>
          <w:tcPr>
            <w:tcW w:w="804" w:type="pct"/>
          </w:tcPr>
          <w:p w14:paraId="7575E0DB" w14:textId="77777777" w:rsidR="00317446" w:rsidRPr="00FC40F7" w:rsidRDefault="00317446" w:rsidP="001D1366">
            <w:pPr>
              <w:spacing w:after="0" w:line="240" w:lineRule="auto"/>
              <w:jc w:val="center"/>
              <w:rPr>
                <w:rFonts w:ascii="Arial" w:hAnsi="Arial" w:cs="Arial"/>
                <w:b/>
                <w:sz w:val="20"/>
                <w:szCs w:val="20"/>
              </w:rPr>
            </w:pPr>
          </w:p>
        </w:tc>
        <w:tc>
          <w:tcPr>
            <w:tcW w:w="741" w:type="pct"/>
            <w:vAlign w:val="center"/>
          </w:tcPr>
          <w:p w14:paraId="46403A4D" w14:textId="77777777" w:rsidR="00317446" w:rsidRPr="00FC40F7" w:rsidRDefault="00317446" w:rsidP="001D1366">
            <w:pPr>
              <w:spacing w:after="0" w:line="240" w:lineRule="auto"/>
              <w:jc w:val="center"/>
              <w:rPr>
                <w:rFonts w:ascii="Arial" w:hAnsi="Arial" w:cs="Arial"/>
                <w:b/>
                <w:sz w:val="20"/>
                <w:szCs w:val="20"/>
              </w:rPr>
            </w:pPr>
          </w:p>
        </w:tc>
        <w:tc>
          <w:tcPr>
            <w:tcW w:w="684" w:type="pct"/>
            <w:vAlign w:val="center"/>
          </w:tcPr>
          <w:p w14:paraId="290988D8" w14:textId="77777777" w:rsidR="00317446" w:rsidRPr="00FC40F7" w:rsidRDefault="00317446" w:rsidP="001D1366">
            <w:pPr>
              <w:spacing w:after="0" w:line="240" w:lineRule="auto"/>
              <w:jc w:val="center"/>
              <w:rPr>
                <w:rFonts w:ascii="Arial" w:hAnsi="Arial" w:cs="Arial"/>
                <w:b/>
                <w:sz w:val="20"/>
                <w:szCs w:val="20"/>
              </w:rPr>
            </w:pPr>
          </w:p>
        </w:tc>
      </w:tr>
      <w:tr w:rsidR="00317446" w:rsidRPr="00592E58" w14:paraId="746B80FD" w14:textId="77777777" w:rsidTr="00317446">
        <w:trPr>
          <w:gridAfter w:val="1"/>
          <w:wAfter w:w="5" w:type="pct"/>
          <w:trHeight w:val="288"/>
        </w:trPr>
        <w:tc>
          <w:tcPr>
            <w:tcW w:w="2766" w:type="pct"/>
            <w:vAlign w:val="center"/>
          </w:tcPr>
          <w:p w14:paraId="6A49AD6A" w14:textId="77777777" w:rsidR="00317446" w:rsidRPr="007D6C2D" w:rsidRDefault="007D6C2D" w:rsidP="001D1366">
            <w:pPr>
              <w:spacing w:after="0" w:line="240" w:lineRule="auto"/>
              <w:rPr>
                <w:rFonts w:ascii="Arial" w:hAnsi="Arial" w:cs="Arial"/>
                <w:b/>
                <w:i/>
                <w:color w:val="538135" w:themeColor="accent6" w:themeShade="BF"/>
              </w:rPr>
            </w:pPr>
            <w:r w:rsidRPr="007D6C2D">
              <w:rPr>
                <w:rFonts w:ascii="Arial" w:hAnsi="Arial" w:cs="Arial"/>
                <w:b/>
                <w:i/>
                <w:color w:val="538135" w:themeColor="accent6" w:themeShade="BF"/>
              </w:rPr>
              <w:t>Spring semester 2018 Students enrolled in PTECH</w:t>
            </w:r>
          </w:p>
        </w:tc>
        <w:tc>
          <w:tcPr>
            <w:tcW w:w="804" w:type="pct"/>
          </w:tcPr>
          <w:p w14:paraId="278E9C3E" w14:textId="77777777" w:rsidR="00317446" w:rsidRPr="00FC40F7" w:rsidRDefault="00317446" w:rsidP="001D1366">
            <w:pPr>
              <w:spacing w:after="0" w:line="240" w:lineRule="auto"/>
              <w:jc w:val="center"/>
              <w:rPr>
                <w:rFonts w:ascii="Arial" w:hAnsi="Arial" w:cs="Arial"/>
                <w:b/>
                <w:sz w:val="20"/>
                <w:szCs w:val="20"/>
              </w:rPr>
            </w:pPr>
          </w:p>
        </w:tc>
        <w:tc>
          <w:tcPr>
            <w:tcW w:w="741" w:type="pct"/>
            <w:vAlign w:val="center"/>
          </w:tcPr>
          <w:p w14:paraId="250CBD1C" w14:textId="77777777" w:rsidR="00317446" w:rsidRPr="00FC40F7" w:rsidRDefault="00317446" w:rsidP="001D1366">
            <w:pPr>
              <w:spacing w:after="0" w:line="240" w:lineRule="auto"/>
              <w:jc w:val="center"/>
              <w:rPr>
                <w:rFonts w:ascii="Arial" w:hAnsi="Arial" w:cs="Arial"/>
                <w:b/>
                <w:sz w:val="20"/>
                <w:szCs w:val="20"/>
              </w:rPr>
            </w:pPr>
          </w:p>
        </w:tc>
        <w:tc>
          <w:tcPr>
            <w:tcW w:w="684" w:type="pct"/>
            <w:vAlign w:val="center"/>
          </w:tcPr>
          <w:p w14:paraId="74BF92B1" w14:textId="77777777" w:rsidR="00317446" w:rsidRPr="00FC40F7" w:rsidRDefault="00317446" w:rsidP="001D1366">
            <w:pPr>
              <w:spacing w:after="0" w:line="240" w:lineRule="auto"/>
              <w:jc w:val="center"/>
              <w:rPr>
                <w:rFonts w:ascii="Arial" w:hAnsi="Arial" w:cs="Arial"/>
                <w:b/>
                <w:sz w:val="20"/>
                <w:szCs w:val="20"/>
              </w:rPr>
            </w:pPr>
          </w:p>
        </w:tc>
      </w:tr>
      <w:tr w:rsidR="00317446" w:rsidRPr="00592E58" w14:paraId="1459AF01" w14:textId="77777777" w:rsidTr="00317446">
        <w:trPr>
          <w:gridAfter w:val="1"/>
          <w:wAfter w:w="5" w:type="pct"/>
          <w:trHeight w:val="288"/>
        </w:trPr>
        <w:tc>
          <w:tcPr>
            <w:tcW w:w="2766" w:type="pct"/>
            <w:vAlign w:val="center"/>
          </w:tcPr>
          <w:p w14:paraId="5B40714E" w14:textId="77777777" w:rsidR="00317446" w:rsidRPr="004273F3" w:rsidRDefault="00317446" w:rsidP="001D1366">
            <w:pPr>
              <w:spacing w:after="0" w:line="240" w:lineRule="auto"/>
              <w:rPr>
                <w:rFonts w:ascii="Arial" w:hAnsi="Arial" w:cs="Arial"/>
              </w:rPr>
            </w:pPr>
          </w:p>
        </w:tc>
        <w:tc>
          <w:tcPr>
            <w:tcW w:w="804" w:type="pct"/>
          </w:tcPr>
          <w:p w14:paraId="52479FDE" w14:textId="77777777" w:rsidR="00317446" w:rsidRPr="00FC40F7" w:rsidRDefault="00317446" w:rsidP="001D1366">
            <w:pPr>
              <w:spacing w:after="0" w:line="240" w:lineRule="auto"/>
              <w:jc w:val="center"/>
              <w:rPr>
                <w:rFonts w:ascii="Arial" w:hAnsi="Arial" w:cs="Arial"/>
                <w:b/>
                <w:sz w:val="20"/>
                <w:szCs w:val="20"/>
              </w:rPr>
            </w:pPr>
          </w:p>
        </w:tc>
        <w:tc>
          <w:tcPr>
            <w:tcW w:w="741" w:type="pct"/>
            <w:vAlign w:val="center"/>
          </w:tcPr>
          <w:p w14:paraId="20CCDC05" w14:textId="77777777" w:rsidR="00317446" w:rsidRPr="00FC40F7" w:rsidRDefault="00317446" w:rsidP="001D1366">
            <w:pPr>
              <w:spacing w:after="0" w:line="240" w:lineRule="auto"/>
              <w:jc w:val="center"/>
              <w:rPr>
                <w:rFonts w:ascii="Arial" w:hAnsi="Arial" w:cs="Arial"/>
                <w:b/>
                <w:sz w:val="20"/>
                <w:szCs w:val="20"/>
              </w:rPr>
            </w:pPr>
          </w:p>
        </w:tc>
        <w:tc>
          <w:tcPr>
            <w:tcW w:w="684" w:type="pct"/>
            <w:vAlign w:val="center"/>
          </w:tcPr>
          <w:p w14:paraId="6E217385" w14:textId="77777777" w:rsidR="00317446" w:rsidRPr="00FC40F7" w:rsidRDefault="00317446" w:rsidP="001D1366">
            <w:pPr>
              <w:spacing w:after="0" w:line="240" w:lineRule="auto"/>
              <w:jc w:val="center"/>
              <w:rPr>
                <w:rFonts w:ascii="Arial" w:hAnsi="Arial" w:cs="Arial"/>
                <w:b/>
                <w:sz w:val="20"/>
                <w:szCs w:val="20"/>
              </w:rPr>
            </w:pPr>
          </w:p>
        </w:tc>
      </w:tr>
      <w:tr w:rsidR="00317446" w:rsidRPr="00592E58" w14:paraId="205BF047" w14:textId="77777777" w:rsidTr="00317446">
        <w:trPr>
          <w:gridAfter w:val="1"/>
          <w:wAfter w:w="5" w:type="pct"/>
          <w:trHeight w:val="288"/>
        </w:trPr>
        <w:tc>
          <w:tcPr>
            <w:tcW w:w="2766" w:type="pct"/>
            <w:vAlign w:val="center"/>
          </w:tcPr>
          <w:p w14:paraId="4F9B6C3D" w14:textId="77777777" w:rsidR="00317446" w:rsidRPr="004273F3" w:rsidRDefault="00317446" w:rsidP="001D1366">
            <w:pPr>
              <w:spacing w:after="0" w:line="240" w:lineRule="auto"/>
              <w:rPr>
                <w:rFonts w:ascii="Arial" w:hAnsi="Arial" w:cs="Arial"/>
              </w:rPr>
            </w:pPr>
          </w:p>
        </w:tc>
        <w:tc>
          <w:tcPr>
            <w:tcW w:w="804" w:type="pct"/>
          </w:tcPr>
          <w:p w14:paraId="189446D1" w14:textId="77777777" w:rsidR="00317446" w:rsidRPr="00FC40F7" w:rsidRDefault="00317446" w:rsidP="001D1366">
            <w:pPr>
              <w:spacing w:after="0" w:line="240" w:lineRule="auto"/>
              <w:jc w:val="center"/>
              <w:rPr>
                <w:rFonts w:ascii="Arial" w:hAnsi="Arial" w:cs="Arial"/>
                <w:b/>
                <w:sz w:val="20"/>
                <w:szCs w:val="20"/>
              </w:rPr>
            </w:pPr>
          </w:p>
        </w:tc>
        <w:tc>
          <w:tcPr>
            <w:tcW w:w="741" w:type="pct"/>
            <w:vAlign w:val="center"/>
          </w:tcPr>
          <w:p w14:paraId="0B6D6D90" w14:textId="77777777" w:rsidR="00317446" w:rsidRPr="00FC40F7" w:rsidRDefault="00317446" w:rsidP="001D1366">
            <w:pPr>
              <w:spacing w:after="0" w:line="240" w:lineRule="auto"/>
              <w:jc w:val="center"/>
              <w:rPr>
                <w:rFonts w:ascii="Arial" w:hAnsi="Arial" w:cs="Arial"/>
                <w:b/>
                <w:sz w:val="20"/>
                <w:szCs w:val="20"/>
              </w:rPr>
            </w:pPr>
          </w:p>
        </w:tc>
        <w:tc>
          <w:tcPr>
            <w:tcW w:w="684" w:type="pct"/>
            <w:vAlign w:val="center"/>
          </w:tcPr>
          <w:p w14:paraId="0010D22E" w14:textId="77777777" w:rsidR="00317446" w:rsidRPr="00FC40F7" w:rsidRDefault="00317446" w:rsidP="001D1366">
            <w:pPr>
              <w:spacing w:after="0" w:line="240" w:lineRule="auto"/>
              <w:jc w:val="center"/>
              <w:rPr>
                <w:rFonts w:ascii="Arial" w:hAnsi="Arial" w:cs="Arial"/>
                <w:b/>
                <w:sz w:val="20"/>
                <w:szCs w:val="20"/>
              </w:rPr>
            </w:pPr>
          </w:p>
        </w:tc>
      </w:tr>
      <w:tr w:rsidR="00E8745C" w:rsidRPr="00592E58" w14:paraId="3FF43B0E" w14:textId="77777777" w:rsidTr="00317446">
        <w:trPr>
          <w:gridAfter w:val="1"/>
          <w:wAfter w:w="5" w:type="pct"/>
          <w:trHeight w:val="288"/>
        </w:trPr>
        <w:tc>
          <w:tcPr>
            <w:tcW w:w="2766" w:type="pct"/>
            <w:vAlign w:val="center"/>
          </w:tcPr>
          <w:p w14:paraId="021D84CD" w14:textId="77777777" w:rsidR="00E8745C" w:rsidRPr="004273F3" w:rsidRDefault="00E8745C" w:rsidP="001D1366">
            <w:pPr>
              <w:spacing w:after="0" w:line="240" w:lineRule="auto"/>
              <w:rPr>
                <w:rFonts w:ascii="Arial" w:hAnsi="Arial" w:cs="Arial"/>
              </w:rPr>
            </w:pPr>
          </w:p>
        </w:tc>
        <w:tc>
          <w:tcPr>
            <w:tcW w:w="804" w:type="pct"/>
          </w:tcPr>
          <w:p w14:paraId="417C65A5" w14:textId="77777777" w:rsidR="00E8745C" w:rsidRPr="00FC40F7" w:rsidRDefault="00E8745C" w:rsidP="001D1366">
            <w:pPr>
              <w:spacing w:after="0" w:line="240" w:lineRule="auto"/>
              <w:jc w:val="center"/>
              <w:rPr>
                <w:rFonts w:ascii="Arial" w:hAnsi="Arial" w:cs="Arial"/>
                <w:b/>
                <w:sz w:val="20"/>
                <w:szCs w:val="20"/>
              </w:rPr>
            </w:pPr>
          </w:p>
        </w:tc>
        <w:tc>
          <w:tcPr>
            <w:tcW w:w="741" w:type="pct"/>
            <w:vAlign w:val="center"/>
          </w:tcPr>
          <w:p w14:paraId="5C54351F" w14:textId="77777777" w:rsidR="00E8745C" w:rsidRPr="00FC40F7" w:rsidRDefault="00E8745C" w:rsidP="001D1366">
            <w:pPr>
              <w:spacing w:after="0" w:line="240" w:lineRule="auto"/>
              <w:jc w:val="center"/>
              <w:rPr>
                <w:rFonts w:ascii="Arial" w:hAnsi="Arial" w:cs="Arial"/>
                <w:b/>
                <w:sz w:val="20"/>
                <w:szCs w:val="20"/>
              </w:rPr>
            </w:pPr>
          </w:p>
        </w:tc>
        <w:tc>
          <w:tcPr>
            <w:tcW w:w="684" w:type="pct"/>
            <w:vAlign w:val="center"/>
          </w:tcPr>
          <w:p w14:paraId="2586D05D" w14:textId="77777777" w:rsidR="00E8745C" w:rsidRPr="00FC40F7" w:rsidRDefault="00E8745C" w:rsidP="001D1366">
            <w:pPr>
              <w:spacing w:after="0" w:line="240" w:lineRule="auto"/>
              <w:jc w:val="center"/>
              <w:rPr>
                <w:rFonts w:ascii="Arial" w:hAnsi="Arial" w:cs="Arial"/>
                <w:b/>
                <w:sz w:val="20"/>
                <w:szCs w:val="20"/>
              </w:rPr>
            </w:pPr>
          </w:p>
        </w:tc>
      </w:tr>
      <w:tr w:rsidR="00E8745C" w:rsidRPr="00592E58" w14:paraId="2C29CC4E" w14:textId="77777777" w:rsidTr="00317446">
        <w:trPr>
          <w:gridAfter w:val="1"/>
          <w:wAfter w:w="5" w:type="pct"/>
          <w:trHeight w:val="288"/>
        </w:trPr>
        <w:tc>
          <w:tcPr>
            <w:tcW w:w="2766" w:type="pct"/>
            <w:vAlign w:val="center"/>
          </w:tcPr>
          <w:p w14:paraId="178A5591" w14:textId="77777777" w:rsidR="00E8745C" w:rsidRPr="004273F3" w:rsidRDefault="00E8745C" w:rsidP="001D1366">
            <w:pPr>
              <w:spacing w:after="0" w:line="240" w:lineRule="auto"/>
              <w:rPr>
                <w:rFonts w:ascii="Arial" w:hAnsi="Arial" w:cs="Arial"/>
              </w:rPr>
            </w:pPr>
          </w:p>
        </w:tc>
        <w:tc>
          <w:tcPr>
            <w:tcW w:w="804" w:type="pct"/>
          </w:tcPr>
          <w:p w14:paraId="3101481C" w14:textId="77777777" w:rsidR="00E8745C" w:rsidRPr="00FC40F7" w:rsidRDefault="00E8745C" w:rsidP="001D1366">
            <w:pPr>
              <w:spacing w:after="0" w:line="240" w:lineRule="auto"/>
              <w:jc w:val="center"/>
              <w:rPr>
                <w:rFonts w:ascii="Arial" w:hAnsi="Arial" w:cs="Arial"/>
                <w:b/>
                <w:sz w:val="20"/>
                <w:szCs w:val="20"/>
              </w:rPr>
            </w:pPr>
          </w:p>
        </w:tc>
        <w:tc>
          <w:tcPr>
            <w:tcW w:w="741" w:type="pct"/>
            <w:vAlign w:val="center"/>
          </w:tcPr>
          <w:p w14:paraId="19382900" w14:textId="77777777" w:rsidR="00E8745C" w:rsidRPr="00FC40F7" w:rsidRDefault="00E8745C" w:rsidP="001D1366">
            <w:pPr>
              <w:spacing w:after="0" w:line="240" w:lineRule="auto"/>
              <w:jc w:val="center"/>
              <w:rPr>
                <w:rFonts w:ascii="Arial" w:hAnsi="Arial" w:cs="Arial"/>
                <w:b/>
                <w:sz w:val="20"/>
                <w:szCs w:val="20"/>
              </w:rPr>
            </w:pPr>
          </w:p>
        </w:tc>
        <w:tc>
          <w:tcPr>
            <w:tcW w:w="684" w:type="pct"/>
            <w:vAlign w:val="center"/>
          </w:tcPr>
          <w:p w14:paraId="1A899BC6" w14:textId="77777777" w:rsidR="00E8745C" w:rsidRPr="00FC40F7" w:rsidRDefault="00E8745C" w:rsidP="001D1366">
            <w:pPr>
              <w:spacing w:after="0" w:line="240" w:lineRule="auto"/>
              <w:jc w:val="center"/>
              <w:rPr>
                <w:rFonts w:ascii="Arial" w:hAnsi="Arial" w:cs="Arial"/>
                <w:b/>
                <w:sz w:val="20"/>
                <w:szCs w:val="20"/>
              </w:rPr>
            </w:pPr>
          </w:p>
        </w:tc>
      </w:tr>
      <w:tr w:rsidR="00E8745C" w:rsidRPr="00592E58" w14:paraId="261912F5" w14:textId="77777777" w:rsidTr="00317446">
        <w:trPr>
          <w:gridAfter w:val="1"/>
          <w:wAfter w:w="5" w:type="pct"/>
          <w:trHeight w:val="288"/>
        </w:trPr>
        <w:tc>
          <w:tcPr>
            <w:tcW w:w="2766" w:type="pct"/>
            <w:vAlign w:val="center"/>
          </w:tcPr>
          <w:p w14:paraId="5A8F89DA" w14:textId="77777777" w:rsidR="00E8745C" w:rsidRPr="004273F3" w:rsidRDefault="00E8745C" w:rsidP="001D1366">
            <w:pPr>
              <w:spacing w:after="0" w:line="240" w:lineRule="auto"/>
              <w:rPr>
                <w:rFonts w:ascii="Arial" w:hAnsi="Arial" w:cs="Arial"/>
              </w:rPr>
            </w:pPr>
          </w:p>
        </w:tc>
        <w:tc>
          <w:tcPr>
            <w:tcW w:w="804" w:type="pct"/>
          </w:tcPr>
          <w:p w14:paraId="4FA84EE7" w14:textId="77777777" w:rsidR="00E8745C" w:rsidRPr="00FC40F7" w:rsidRDefault="00E8745C" w:rsidP="001D1366">
            <w:pPr>
              <w:spacing w:after="0" w:line="240" w:lineRule="auto"/>
              <w:jc w:val="center"/>
              <w:rPr>
                <w:rFonts w:ascii="Arial" w:hAnsi="Arial" w:cs="Arial"/>
                <w:b/>
                <w:sz w:val="20"/>
                <w:szCs w:val="20"/>
              </w:rPr>
            </w:pPr>
          </w:p>
        </w:tc>
        <w:tc>
          <w:tcPr>
            <w:tcW w:w="741" w:type="pct"/>
            <w:vAlign w:val="center"/>
          </w:tcPr>
          <w:p w14:paraId="06E7E48A" w14:textId="77777777" w:rsidR="00E8745C" w:rsidRPr="00FC40F7" w:rsidRDefault="00E8745C" w:rsidP="001D1366">
            <w:pPr>
              <w:spacing w:after="0" w:line="240" w:lineRule="auto"/>
              <w:jc w:val="center"/>
              <w:rPr>
                <w:rFonts w:ascii="Arial" w:hAnsi="Arial" w:cs="Arial"/>
                <w:b/>
                <w:sz w:val="20"/>
                <w:szCs w:val="20"/>
              </w:rPr>
            </w:pPr>
          </w:p>
        </w:tc>
        <w:tc>
          <w:tcPr>
            <w:tcW w:w="684" w:type="pct"/>
            <w:vAlign w:val="center"/>
          </w:tcPr>
          <w:p w14:paraId="093735D6" w14:textId="77777777" w:rsidR="00E8745C" w:rsidRPr="00FC40F7" w:rsidRDefault="00E8745C" w:rsidP="001D1366">
            <w:pPr>
              <w:spacing w:after="0" w:line="240" w:lineRule="auto"/>
              <w:jc w:val="center"/>
              <w:rPr>
                <w:rFonts w:ascii="Arial" w:hAnsi="Arial" w:cs="Arial"/>
                <w:b/>
                <w:sz w:val="20"/>
                <w:szCs w:val="20"/>
              </w:rPr>
            </w:pPr>
          </w:p>
        </w:tc>
      </w:tr>
      <w:tr w:rsidR="00E8745C" w:rsidRPr="00592E58" w14:paraId="091044F2" w14:textId="77777777" w:rsidTr="00317446">
        <w:trPr>
          <w:gridAfter w:val="1"/>
          <w:wAfter w:w="5" w:type="pct"/>
          <w:trHeight w:val="288"/>
        </w:trPr>
        <w:tc>
          <w:tcPr>
            <w:tcW w:w="2766" w:type="pct"/>
            <w:vAlign w:val="center"/>
          </w:tcPr>
          <w:p w14:paraId="2AF90E08" w14:textId="77777777" w:rsidR="00E8745C" w:rsidRPr="004273F3" w:rsidRDefault="00E8745C" w:rsidP="001D1366">
            <w:pPr>
              <w:spacing w:after="0" w:line="240" w:lineRule="auto"/>
              <w:rPr>
                <w:rFonts w:ascii="Arial" w:hAnsi="Arial" w:cs="Arial"/>
              </w:rPr>
            </w:pPr>
          </w:p>
        </w:tc>
        <w:tc>
          <w:tcPr>
            <w:tcW w:w="804" w:type="pct"/>
          </w:tcPr>
          <w:p w14:paraId="2F9C1842" w14:textId="77777777" w:rsidR="00E8745C" w:rsidRPr="00FC40F7" w:rsidRDefault="00E8745C" w:rsidP="001D1366">
            <w:pPr>
              <w:spacing w:after="0" w:line="240" w:lineRule="auto"/>
              <w:jc w:val="center"/>
              <w:rPr>
                <w:rFonts w:ascii="Arial" w:hAnsi="Arial" w:cs="Arial"/>
                <w:b/>
                <w:sz w:val="20"/>
                <w:szCs w:val="20"/>
              </w:rPr>
            </w:pPr>
          </w:p>
        </w:tc>
        <w:tc>
          <w:tcPr>
            <w:tcW w:w="741" w:type="pct"/>
            <w:vAlign w:val="center"/>
          </w:tcPr>
          <w:p w14:paraId="125B5D2B" w14:textId="77777777" w:rsidR="00E8745C" w:rsidRPr="00FC40F7" w:rsidRDefault="00E8745C" w:rsidP="001D1366">
            <w:pPr>
              <w:spacing w:after="0" w:line="240" w:lineRule="auto"/>
              <w:jc w:val="center"/>
              <w:rPr>
                <w:rFonts w:ascii="Arial" w:hAnsi="Arial" w:cs="Arial"/>
                <w:b/>
                <w:sz w:val="20"/>
                <w:szCs w:val="20"/>
              </w:rPr>
            </w:pPr>
          </w:p>
        </w:tc>
        <w:tc>
          <w:tcPr>
            <w:tcW w:w="684" w:type="pct"/>
            <w:vAlign w:val="center"/>
          </w:tcPr>
          <w:p w14:paraId="5611EF25" w14:textId="77777777" w:rsidR="00E8745C" w:rsidRPr="00FC40F7" w:rsidRDefault="00E8745C" w:rsidP="001D1366">
            <w:pPr>
              <w:spacing w:after="0" w:line="240" w:lineRule="auto"/>
              <w:jc w:val="center"/>
              <w:rPr>
                <w:rFonts w:ascii="Arial" w:hAnsi="Arial" w:cs="Arial"/>
                <w:b/>
                <w:sz w:val="20"/>
                <w:szCs w:val="20"/>
              </w:rPr>
            </w:pPr>
          </w:p>
        </w:tc>
      </w:tr>
      <w:tr w:rsidR="00E8745C" w:rsidRPr="00592E58" w14:paraId="7F271AD9" w14:textId="77777777" w:rsidTr="00317446">
        <w:trPr>
          <w:gridAfter w:val="1"/>
          <w:wAfter w:w="5" w:type="pct"/>
          <w:trHeight w:val="288"/>
        </w:trPr>
        <w:tc>
          <w:tcPr>
            <w:tcW w:w="2766" w:type="pct"/>
            <w:vAlign w:val="center"/>
          </w:tcPr>
          <w:p w14:paraId="5031BDF9" w14:textId="77777777" w:rsidR="00E8745C" w:rsidRPr="004273F3" w:rsidRDefault="00E8745C" w:rsidP="001D1366">
            <w:pPr>
              <w:spacing w:after="0" w:line="240" w:lineRule="auto"/>
              <w:rPr>
                <w:rFonts w:ascii="Arial" w:hAnsi="Arial" w:cs="Arial"/>
              </w:rPr>
            </w:pPr>
          </w:p>
        </w:tc>
        <w:tc>
          <w:tcPr>
            <w:tcW w:w="804" w:type="pct"/>
          </w:tcPr>
          <w:p w14:paraId="1F51CCEE" w14:textId="77777777" w:rsidR="00E8745C" w:rsidRPr="00FC40F7" w:rsidRDefault="00E8745C" w:rsidP="001D1366">
            <w:pPr>
              <w:spacing w:after="0" w:line="240" w:lineRule="auto"/>
              <w:jc w:val="center"/>
              <w:rPr>
                <w:rFonts w:ascii="Arial" w:hAnsi="Arial" w:cs="Arial"/>
                <w:b/>
                <w:sz w:val="20"/>
                <w:szCs w:val="20"/>
              </w:rPr>
            </w:pPr>
          </w:p>
        </w:tc>
        <w:tc>
          <w:tcPr>
            <w:tcW w:w="741" w:type="pct"/>
            <w:vAlign w:val="center"/>
          </w:tcPr>
          <w:p w14:paraId="202F8747" w14:textId="77777777" w:rsidR="00E8745C" w:rsidRPr="00FC40F7" w:rsidRDefault="00E8745C" w:rsidP="001D1366">
            <w:pPr>
              <w:spacing w:after="0" w:line="240" w:lineRule="auto"/>
              <w:jc w:val="center"/>
              <w:rPr>
                <w:rFonts w:ascii="Arial" w:hAnsi="Arial" w:cs="Arial"/>
                <w:b/>
                <w:sz w:val="20"/>
                <w:szCs w:val="20"/>
              </w:rPr>
            </w:pPr>
          </w:p>
        </w:tc>
        <w:tc>
          <w:tcPr>
            <w:tcW w:w="684" w:type="pct"/>
            <w:vAlign w:val="center"/>
          </w:tcPr>
          <w:p w14:paraId="5A6566D7" w14:textId="77777777" w:rsidR="00E8745C" w:rsidRPr="00FC40F7" w:rsidRDefault="00E8745C" w:rsidP="001D1366">
            <w:pPr>
              <w:spacing w:after="0" w:line="240" w:lineRule="auto"/>
              <w:jc w:val="center"/>
              <w:rPr>
                <w:rFonts w:ascii="Arial" w:hAnsi="Arial" w:cs="Arial"/>
                <w:b/>
                <w:sz w:val="20"/>
                <w:szCs w:val="20"/>
              </w:rPr>
            </w:pPr>
          </w:p>
        </w:tc>
      </w:tr>
      <w:tr w:rsidR="00E8745C" w:rsidRPr="00592E58" w14:paraId="43F51AD0" w14:textId="77777777" w:rsidTr="00317446">
        <w:trPr>
          <w:gridAfter w:val="1"/>
          <w:wAfter w:w="5" w:type="pct"/>
          <w:trHeight w:val="288"/>
        </w:trPr>
        <w:tc>
          <w:tcPr>
            <w:tcW w:w="2766" w:type="pct"/>
            <w:vAlign w:val="center"/>
          </w:tcPr>
          <w:p w14:paraId="1A3DE162" w14:textId="77777777" w:rsidR="00E8745C" w:rsidRPr="004273F3" w:rsidRDefault="00E8745C" w:rsidP="001D1366">
            <w:pPr>
              <w:spacing w:after="0" w:line="240" w:lineRule="auto"/>
              <w:rPr>
                <w:rFonts w:ascii="Arial" w:hAnsi="Arial" w:cs="Arial"/>
              </w:rPr>
            </w:pPr>
          </w:p>
        </w:tc>
        <w:tc>
          <w:tcPr>
            <w:tcW w:w="804" w:type="pct"/>
          </w:tcPr>
          <w:p w14:paraId="52FC2B77" w14:textId="77777777" w:rsidR="00E8745C" w:rsidRPr="00FC40F7" w:rsidRDefault="00E8745C" w:rsidP="001D1366">
            <w:pPr>
              <w:spacing w:after="0" w:line="240" w:lineRule="auto"/>
              <w:jc w:val="center"/>
              <w:rPr>
                <w:rFonts w:ascii="Arial" w:hAnsi="Arial" w:cs="Arial"/>
                <w:b/>
                <w:sz w:val="20"/>
                <w:szCs w:val="20"/>
              </w:rPr>
            </w:pPr>
          </w:p>
        </w:tc>
        <w:tc>
          <w:tcPr>
            <w:tcW w:w="741" w:type="pct"/>
            <w:vAlign w:val="center"/>
          </w:tcPr>
          <w:p w14:paraId="2F1C5D48" w14:textId="77777777" w:rsidR="00E8745C" w:rsidRPr="00FC40F7" w:rsidRDefault="00E8745C" w:rsidP="001D1366">
            <w:pPr>
              <w:spacing w:after="0" w:line="240" w:lineRule="auto"/>
              <w:jc w:val="center"/>
              <w:rPr>
                <w:rFonts w:ascii="Arial" w:hAnsi="Arial" w:cs="Arial"/>
                <w:b/>
                <w:sz w:val="20"/>
                <w:szCs w:val="20"/>
              </w:rPr>
            </w:pPr>
          </w:p>
        </w:tc>
        <w:tc>
          <w:tcPr>
            <w:tcW w:w="684" w:type="pct"/>
            <w:vAlign w:val="center"/>
          </w:tcPr>
          <w:p w14:paraId="6E335FF5" w14:textId="77777777" w:rsidR="00E8745C" w:rsidRPr="00FC40F7" w:rsidRDefault="00E8745C" w:rsidP="001D1366">
            <w:pPr>
              <w:spacing w:after="0" w:line="240" w:lineRule="auto"/>
              <w:jc w:val="center"/>
              <w:rPr>
                <w:rFonts w:ascii="Arial" w:hAnsi="Arial" w:cs="Arial"/>
                <w:b/>
                <w:sz w:val="20"/>
                <w:szCs w:val="20"/>
              </w:rPr>
            </w:pPr>
          </w:p>
        </w:tc>
      </w:tr>
    </w:tbl>
    <w:p w14:paraId="2D126B1D" w14:textId="77777777" w:rsidR="00491332" w:rsidRDefault="00491332" w:rsidP="00032CF4">
      <w:pPr>
        <w:tabs>
          <w:tab w:val="left" w:pos="1440"/>
        </w:tabs>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E56CCC" w14:paraId="4F3881AD" w14:textId="77777777" w:rsidTr="00491332">
        <w:tc>
          <w:tcPr>
            <w:tcW w:w="9350" w:type="dxa"/>
            <w:shd w:val="clear" w:color="auto" w:fill="000066"/>
          </w:tcPr>
          <w:p w14:paraId="36A4114D" w14:textId="77777777" w:rsidR="00E56CCC" w:rsidRPr="00366EF1" w:rsidRDefault="00E56CCC" w:rsidP="00E56CCC">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w:t>
            </w:r>
            <w:r>
              <w:rPr>
                <w:rFonts w:ascii="Arial" w:hAnsi="Arial" w:cs="Arial"/>
                <w:b/>
                <w:color w:val="FFFFFF" w:themeColor="background1"/>
              </w:rPr>
              <w:t>College and Career &amp; Mentoring Budget</w:t>
            </w:r>
            <w:r w:rsidRPr="00366EF1">
              <w:rPr>
                <w:rFonts w:ascii="Arial" w:hAnsi="Arial" w:cs="Arial"/>
                <w:b/>
                <w:color w:val="FFFFFF" w:themeColor="background1"/>
              </w:rPr>
              <w:t xml:space="preserve"> and Expenditures </w:t>
            </w:r>
            <w:r>
              <w:rPr>
                <w:rFonts w:ascii="Arial" w:hAnsi="Arial" w:cs="Arial"/>
                <w:b/>
                <w:color w:val="FFFFFF" w:themeColor="background1"/>
              </w:rPr>
              <w:t>(</w:t>
            </w:r>
            <w:r w:rsidRPr="00366EF1">
              <w:rPr>
                <w:rFonts w:ascii="Arial" w:hAnsi="Arial" w:cs="Arial"/>
                <w:b/>
                <w:color w:val="FFFFFF" w:themeColor="background1"/>
              </w:rPr>
              <w:t xml:space="preserve">Template </w:t>
            </w:r>
            <w:r>
              <w:rPr>
                <w:rFonts w:ascii="Arial" w:hAnsi="Arial" w:cs="Arial"/>
                <w:b/>
                <w:color w:val="FFFFFF" w:themeColor="background1"/>
              </w:rPr>
              <w:t>4)</w:t>
            </w:r>
          </w:p>
        </w:tc>
      </w:tr>
    </w:tbl>
    <w:p w14:paraId="45D3A75C" w14:textId="77777777" w:rsidR="002C238D" w:rsidRDefault="002C238D"/>
    <w:p w14:paraId="63C84245" w14:textId="77777777" w:rsidR="001F4AC8" w:rsidRDefault="001F4AC8"/>
    <w:p w14:paraId="14A346B5" w14:textId="77777777" w:rsidR="001F4AC8" w:rsidRDefault="001F4AC8"/>
    <w:p w14:paraId="56DC47F9" w14:textId="77777777" w:rsidR="001F4AC8" w:rsidRDefault="001F4AC8"/>
    <w:p w14:paraId="5BC1FA77" w14:textId="77777777" w:rsidR="001F4AC8" w:rsidRDefault="001F4AC8"/>
    <w:p w14:paraId="3BB28D5C" w14:textId="77777777" w:rsidR="001F4AC8" w:rsidRDefault="001F4AC8"/>
    <w:tbl>
      <w:tblPr>
        <w:tblStyle w:val="TableGrid"/>
        <w:tblW w:w="0" w:type="auto"/>
        <w:tblLook w:val="04A0" w:firstRow="1" w:lastRow="0" w:firstColumn="1" w:lastColumn="0" w:noHBand="0" w:noVBand="1"/>
      </w:tblPr>
      <w:tblGrid>
        <w:gridCol w:w="9350"/>
      </w:tblGrid>
      <w:tr w:rsidR="001F4AC8" w14:paraId="49D00413" w14:textId="77777777" w:rsidTr="00DD5F5B">
        <w:tc>
          <w:tcPr>
            <w:tcW w:w="9350" w:type="dxa"/>
            <w:shd w:val="clear" w:color="auto" w:fill="000066"/>
          </w:tcPr>
          <w:p w14:paraId="4BE5CC00" w14:textId="77777777" w:rsidR="001F4AC8" w:rsidRPr="00366EF1" w:rsidRDefault="001F4AC8" w:rsidP="00DD5F5B">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w:t>
            </w:r>
            <w:r>
              <w:rPr>
                <w:rFonts w:ascii="Arial" w:hAnsi="Arial" w:cs="Arial"/>
                <w:b/>
                <w:color w:val="FFFFFF" w:themeColor="background1"/>
              </w:rPr>
              <w:t>College and Career &amp; Mentoring Budget</w:t>
            </w:r>
            <w:r w:rsidRPr="00366EF1">
              <w:rPr>
                <w:rFonts w:ascii="Arial" w:hAnsi="Arial" w:cs="Arial"/>
                <w:b/>
                <w:color w:val="FFFFFF" w:themeColor="background1"/>
              </w:rPr>
              <w:t xml:space="preserve"> and Expenditures Please proceed to the </w:t>
            </w:r>
            <w:r>
              <w:rPr>
                <w:rFonts w:ascii="Arial" w:hAnsi="Arial" w:cs="Arial"/>
                <w:b/>
                <w:color w:val="FFFFFF" w:themeColor="background1"/>
              </w:rPr>
              <w:t>College and Career &amp; Mentoring Budget</w:t>
            </w:r>
            <w:r w:rsidRPr="00366EF1">
              <w:rPr>
                <w:rFonts w:ascii="Arial" w:hAnsi="Arial" w:cs="Arial"/>
                <w:b/>
                <w:color w:val="FFFFFF" w:themeColor="background1"/>
              </w:rPr>
              <w:t xml:space="preserve"> and Expenditures </w:t>
            </w:r>
            <w:r>
              <w:rPr>
                <w:rFonts w:ascii="Arial" w:hAnsi="Arial" w:cs="Arial"/>
                <w:b/>
                <w:color w:val="FFFFFF" w:themeColor="background1"/>
              </w:rPr>
              <w:t>(</w:t>
            </w:r>
            <w:r w:rsidRPr="00366EF1">
              <w:rPr>
                <w:rFonts w:ascii="Arial" w:hAnsi="Arial" w:cs="Arial"/>
                <w:b/>
                <w:color w:val="FFFFFF" w:themeColor="background1"/>
              </w:rPr>
              <w:t xml:space="preserve">Template </w:t>
            </w:r>
            <w:r>
              <w:rPr>
                <w:rFonts w:ascii="Arial" w:hAnsi="Arial" w:cs="Arial"/>
                <w:b/>
                <w:color w:val="FFFFFF" w:themeColor="background1"/>
              </w:rPr>
              <w:t>4)</w:t>
            </w:r>
          </w:p>
        </w:tc>
      </w:tr>
    </w:tbl>
    <w:p w14:paraId="4C393234" w14:textId="77777777" w:rsidR="001F4AC8" w:rsidRPr="00366EF1" w:rsidRDefault="001F4AC8" w:rsidP="001F4AC8">
      <w:pPr>
        <w:tabs>
          <w:tab w:val="left" w:pos="2892"/>
        </w:tabs>
        <w:rPr>
          <w:rFonts w:ascii="Arial" w:hAnsi="Arial" w:cs="Arial"/>
          <w:b/>
          <w:color w:val="FFFFFF" w:themeColor="background1"/>
        </w:rPr>
      </w:pPr>
      <w:r>
        <w:rPr>
          <w:rFonts w:ascii="Arial" w:hAnsi="Arial" w:cs="Arial"/>
          <w:b/>
          <w:color w:val="FFFFFF" w:themeColor="background1"/>
        </w:rPr>
        <w:t xml:space="preserve"> (</w:t>
      </w:r>
      <w:r w:rsidRPr="00366EF1">
        <w:rPr>
          <w:rFonts w:ascii="Arial" w:hAnsi="Arial" w:cs="Arial"/>
          <w:b/>
          <w:color w:val="FFFFFF" w:themeColor="background1"/>
        </w:rPr>
        <w:t xml:space="preserve">Template </w:t>
      </w:r>
      <w:r>
        <w:rPr>
          <w:rFonts w:ascii="Arial" w:hAnsi="Arial" w:cs="Arial"/>
          <w:b/>
          <w:color w:val="FFFFFF" w:themeColor="background1"/>
        </w:rPr>
        <w:t>4)</w:t>
      </w:r>
    </w:p>
    <w:tbl>
      <w:tblPr>
        <w:tblW w:w="9104" w:type="dxa"/>
        <w:tblLook w:val="04A0" w:firstRow="1" w:lastRow="0" w:firstColumn="1" w:lastColumn="0" w:noHBand="0" w:noVBand="1"/>
      </w:tblPr>
      <w:tblGrid>
        <w:gridCol w:w="2117"/>
        <w:gridCol w:w="3082"/>
        <w:gridCol w:w="1133"/>
        <w:gridCol w:w="1658"/>
        <w:gridCol w:w="1114"/>
      </w:tblGrid>
      <w:tr w:rsidR="001F4AC8" w:rsidRPr="001F4AC8" w14:paraId="24FF086F" w14:textId="77777777" w:rsidTr="001F4AC8">
        <w:trPr>
          <w:trHeight w:val="359"/>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947E4E8" w14:textId="77777777" w:rsidR="001F4AC8" w:rsidRPr="001F4AC8" w:rsidRDefault="001F4AC8" w:rsidP="001F4AC8">
            <w:pPr>
              <w:spacing w:after="0" w:line="240" w:lineRule="auto"/>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Budget for 2017-2018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58753"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nil"/>
              <w:right w:val="nil"/>
            </w:tcBorders>
            <w:shd w:val="clear" w:color="auto" w:fill="auto"/>
            <w:noWrap/>
            <w:vAlign w:val="bottom"/>
            <w:hideMark/>
          </w:tcPr>
          <w:p w14:paraId="48C55C56" w14:textId="77777777" w:rsidR="001F4AC8" w:rsidRPr="001F4AC8" w:rsidRDefault="001F4AC8" w:rsidP="001F4AC8">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6741945" w14:textId="77777777" w:rsidR="001F4AC8" w:rsidRPr="001F4AC8" w:rsidRDefault="001F4AC8" w:rsidP="001F4AC8">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3EFA5797" w14:textId="77777777" w:rsidR="001F4AC8" w:rsidRPr="001F4AC8" w:rsidRDefault="001F4AC8" w:rsidP="001F4AC8">
            <w:pPr>
              <w:spacing w:after="0" w:line="240" w:lineRule="auto"/>
              <w:rPr>
                <w:rFonts w:ascii="Arial" w:eastAsia="Times New Roman" w:hAnsi="Arial" w:cs="Arial"/>
                <w:color w:val="000000"/>
                <w:sz w:val="16"/>
                <w:szCs w:val="16"/>
              </w:rPr>
            </w:pPr>
          </w:p>
        </w:tc>
      </w:tr>
      <w:tr w:rsidR="001F4AC8" w:rsidRPr="001F4AC8" w14:paraId="203FC8FD" w14:textId="77777777" w:rsidTr="001F4AC8">
        <w:trPr>
          <w:trHeight w:val="359"/>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000066"/>
            <w:vAlign w:val="center"/>
            <w:hideMark/>
          </w:tcPr>
          <w:p w14:paraId="66F35639" w14:textId="77777777" w:rsidR="001F4AC8" w:rsidRPr="001F4AC8" w:rsidRDefault="001F4AC8" w:rsidP="001F4AC8">
            <w:pPr>
              <w:spacing w:after="0" w:line="240" w:lineRule="auto"/>
              <w:rPr>
                <w:rFonts w:ascii="Arial" w:eastAsia="Times New Roman" w:hAnsi="Arial" w:cs="Arial"/>
                <w:b/>
                <w:bCs/>
                <w:color w:val="FFFFFF"/>
                <w:sz w:val="16"/>
                <w:szCs w:val="16"/>
              </w:rPr>
            </w:pPr>
            <w:r w:rsidRPr="001F4AC8">
              <w:rPr>
                <w:rFonts w:ascii="Arial" w:eastAsia="Times New Roman" w:hAnsi="Arial" w:cs="Arial"/>
                <w:b/>
                <w:bCs/>
                <w:color w:val="FFFFFF"/>
                <w:sz w:val="16"/>
                <w:szCs w:val="16"/>
              </w:rPr>
              <w:t>Personnel</w:t>
            </w:r>
          </w:p>
        </w:tc>
      </w:tr>
      <w:tr w:rsidR="001F4AC8" w:rsidRPr="001F4AC8" w14:paraId="2D6CB728"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D8D8D8"/>
            <w:vAlign w:val="center"/>
            <w:hideMark/>
          </w:tcPr>
          <w:p w14:paraId="4A0E4430" w14:textId="77777777" w:rsidR="001F4AC8" w:rsidRPr="001F4AC8" w:rsidRDefault="001F4AC8" w:rsidP="001F4AC8">
            <w:pPr>
              <w:spacing w:after="0" w:line="240" w:lineRule="auto"/>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Position  / Item</w:t>
            </w:r>
          </w:p>
        </w:tc>
        <w:tc>
          <w:tcPr>
            <w:tcW w:w="0" w:type="auto"/>
            <w:tcBorders>
              <w:top w:val="nil"/>
              <w:left w:val="nil"/>
              <w:bottom w:val="single" w:sz="4" w:space="0" w:color="000000"/>
              <w:right w:val="nil"/>
            </w:tcBorders>
            <w:shd w:val="clear" w:color="000000" w:fill="D8D8D8"/>
            <w:vAlign w:val="center"/>
            <w:hideMark/>
          </w:tcPr>
          <w:p w14:paraId="205ABAB5"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Details</w:t>
            </w:r>
          </w:p>
        </w:tc>
        <w:tc>
          <w:tcPr>
            <w:tcW w:w="0" w:type="auto"/>
            <w:tcBorders>
              <w:top w:val="nil"/>
              <w:left w:val="single" w:sz="4" w:space="0" w:color="000000"/>
              <w:bottom w:val="single" w:sz="4" w:space="0" w:color="000000"/>
              <w:right w:val="single" w:sz="4" w:space="0" w:color="000000"/>
            </w:tcBorders>
            <w:shd w:val="clear" w:color="000000" w:fill="D8D8D8"/>
            <w:noWrap/>
            <w:vAlign w:val="center"/>
            <w:hideMark/>
          </w:tcPr>
          <w:p w14:paraId="53B9805A"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FTE</w:t>
            </w:r>
          </w:p>
        </w:tc>
        <w:tc>
          <w:tcPr>
            <w:tcW w:w="0" w:type="auto"/>
            <w:tcBorders>
              <w:top w:val="nil"/>
              <w:left w:val="nil"/>
              <w:bottom w:val="single" w:sz="4" w:space="0" w:color="000000"/>
              <w:right w:val="single" w:sz="4" w:space="0" w:color="000000"/>
            </w:tcBorders>
            <w:shd w:val="clear" w:color="000000" w:fill="D8D8D8"/>
            <w:noWrap/>
            <w:vAlign w:val="center"/>
            <w:hideMark/>
          </w:tcPr>
          <w:p w14:paraId="0E7DEB4B"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Cost Per FTE</w:t>
            </w:r>
          </w:p>
        </w:tc>
        <w:tc>
          <w:tcPr>
            <w:tcW w:w="0" w:type="auto"/>
            <w:tcBorders>
              <w:top w:val="nil"/>
              <w:left w:val="nil"/>
              <w:bottom w:val="single" w:sz="4" w:space="0" w:color="000000"/>
              <w:right w:val="single" w:sz="4" w:space="0" w:color="000000"/>
            </w:tcBorders>
            <w:shd w:val="clear" w:color="000000" w:fill="D8D8D8"/>
            <w:noWrap/>
            <w:vAlign w:val="center"/>
            <w:hideMark/>
          </w:tcPr>
          <w:p w14:paraId="0FB8539F"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Total Cost</w:t>
            </w:r>
          </w:p>
        </w:tc>
      </w:tr>
      <w:tr w:rsidR="001F4AC8" w:rsidRPr="001F4AC8" w14:paraId="4157EE95"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EBB3C71" w14:textId="77777777" w:rsidR="001F4AC8" w:rsidRPr="001F4AC8" w:rsidRDefault="001F4AC8" w:rsidP="001F4AC8">
            <w:pPr>
              <w:spacing w:after="0" w:line="240" w:lineRule="auto"/>
              <w:rPr>
                <w:rFonts w:ascii="Arial" w:eastAsia="Times New Roman" w:hAnsi="Arial" w:cs="Arial"/>
                <w:color w:val="A5A5A5"/>
                <w:sz w:val="16"/>
                <w:szCs w:val="16"/>
              </w:rPr>
            </w:pPr>
            <w:r w:rsidRPr="001F4AC8">
              <w:rPr>
                <w:rFonts w:ascii="Arial" w:eastAsia="Times New Roman" w:hAnsi="Arial" w:cs="Arial"/>
                <w:color w:val="A5A5A5"/>
                <w:sz w:val="16"/>
                <w:szCs w:val="16"/>
              </w:rPr>
              <w:t xml:space="preserve">School Counselor </w:t>
            </w:r>
          </w:p>
        </w:tc>
        <w:tc>
          <w:tcPr>
            <w:tcW w:w="0" w:type="auto"/>
            <w:tcBorders>
              <w:top w:val="nil"/>
              <w:left w:val="nil"/>
              <w:bottom w:val="single" w:sz="4" w:space="0" w:color="000000"/>
              <w:right w:val="nil"/>
            </w:tcBorders>
            <w:shd w:val="clear" w:color="000000" w:fill="FFFFFF"/>
            <w:vAlign w:val="center"/>
            <w:hideMark/>
          </w:tcPr>
          <w:p w14:paraId="300A9CC2" w14:textId="77777777" w:rsidR="001F4AC8" w:rsidRPr="001F4AC8" w:rsidRDefault="001F4AC8" w:rsidP="001F4AC8">
            <w:pPr>
              <w:spacing w:after="0" w:line="240" w:lineRule="auto"/>
              <w:rPr>
                <w:rFonts w:ascii="Arial" w:eastAsia="Times New Roman" w:hAnsi="Arial" w:cs="Arial"/>
                <w:color w:val="A5A5A5"/>
                <w:sz w:val="16"/>
                <w:szCs w:val="16"/>
              </w:rPr>
            </w:pPr>
            <w:r w:rsidRPr="001F4AC8">
              <w:rPr>
                <w:rFonts w:ascii="Arial" w:eastAsia="Times New Roman" w:hAnsi="Arial" w:cs="Arial"/>
                <w:color w:val="A5A5A5"/>
                <w:sz w:val="16"/>
                <w:szCs w:val="16"/>
              </w:rPr>
              <w:t>College and Career counselor duties</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2C92EC" w14:textId="77777777" w:rsidR="001F4AC8" w:rsidRPr="001F4AC8" w:rsidRDefault="001F4AC8" w:rsidP="001F4AC8">
            <w:pPr>
              <w:spacing w:after="0" w:line="240" w:lineRule="auto"/>
              <w:jc w:val="center"/>
              <w:rPr>
                <w:rFonts w:ascii="Arial" w:eastAsia="Times New Roman" w:hAnsi="Arial" w:cs="Arial"/>
                <w:color w:val="A5A5A5"/>
                <w:sz w:val="16"/>
                <w:szCs w:val="16"/>
              </w:rPr>
            </w:pPr>
            <w:r w:rsidRPr="001F4AC8">
              <w:rPr>
                <w:rFonts w:ascii="Arial" w:eastAsia="Times New Roman" w:hAnsi="Arial" w:cs="Arial"/>
                <w:color w:val="A5A5A5"/>
                <w:sz w:val="16"/>
                <w:szCs w:val="16"/>
              </w:rPr>
              <w:t>0.5</w:t>
            </w:r>
          </w:p>
        </w:tc>
        <w:tc>
          <w:tcPr>
            <w:tcW w:w="0" w:type="auto"/>
            <w:tcBorders>
              <w:top w:val="nil"/>
              <w:left w:val="nil"/>
              <w:bottom w:val="single" w:sz="4" w:space="0" w:color="000000"/>
              <w:right w:val="single" w:sz="4" w:space="0" w:color="000000"/>
            </w:tcBorders>
            <w:shd w:val="clear" w:color="auto" w:fill="auto"/>
            <w:noWrap/>
            <w:vAlign w:val="center"/>
            <w:hideMark/>
          </w:tcPr>
          <w:p w14:paraId="230D3669" w14:textId="77777777" w:rsidR="001F4AC8" w:rsidRPr="001F4AC8" w:rsidRDefault="001F4AC8" w:rsidP="001F4AC8">
            <w:pPr>
              <w:spacing w:after="0" w:line="240" w:lineRule="auto"/>
              <w:jc w:val="right"/>
              <w:rPr>
                <w:rFonts w:ascii="Arial" w:eastAsia="Times New Roman" w:hAnsi="Arial" w:cs="Arial"/>
                <w:color w:val="A5A5A5"/>
                <w:sz w:val="16"/>
                <w:szCs w:val="16"/>
              </w:rPr>
            </w:pPr>
            <w:r w:rsidRPr="001F4AC8">
              <w:rPr>
                <w:rFonts w:ascii="Arial" w:eastAsia="Times New Roman" w:hAnsi="Arial" w:cs="Arial"/>
                <w:color w:val="A5A5A5"/>
                <w:sz w:val="16"/>
                <w:szCs w:val="16"/>
              </w:rPr>
              <w:t xml:space="preserve">10,000.00 </w:t>
            </w:r>
          </w:p>
        </w:tc>
        <w:tc>
          <w:tcPr>
            <w:tcW w:w="0" w:type="auto"/>
            <w:tcBorders>
              <w:top w:val="nil"/>
              <w:left w:val="nil"/>
              <w:bottom w:val="single" w:sz="4" w:space="0" w:color="000000"/>
              <w:right w:val="single" w:sz="4" w:space="0" w:color="000000"/>
            </w:tcBorders>
            <w:shd w:val="clear" w:color="auto" w:fill="auto"/>
            <w:noWrap/>
            <w:vAlign w:val="center"/>
            <w:hideMark/>
          </w:tcPr>
          <w:p w14:paraId="4CED2958" w14:textId="77777777" w:rsidR="001F4AC8" w:rsidRPr="001F4AC8" w:rsidRDefault="001F4AC8" w:rsidP="001F4AC8">
            <w:pPr>
              <w:spacing w:after="0" w:line="240" w:lineRule="auto"/>
              <w:jc w:val="right"/>
              <w:rPr>
                <w:rFonts w:ascii="Arial" w:eastAsia="Times New Roman" w:hAnsi="Arial" w:cs="Arial"/>
                <w:sz w:val="16"/>
                <w:szCs w:val="16"/>
              </w:rPr>
            </w:pPr>
            <w:r w:rsidRPr="001F4AC8">
              <w:rPr>
                <w:rFonts w:ascii="Arial" w:eastAsia="Times New Roman" w:hAnsi="Arial" w:cs="Arial"/>
                <w:sz w:val="16"/>
                <w:szCs w:val="16"/>
              </w:rPr>
              <w:t xml:space="preserve">10,000.00 </w:t>
            </w:r>
          </w:p>
        </w:tc>
      </w:tr>
      <w:tr w:rsidR="001F4AC8" w:rsidRPr="001F4AC8" w14:paraId="0204B3E4"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568AD42" w14:textId="77777777" w:rsidR="001F4AC8" w:rsidRPr="001F4AC8" w:rsidRDefault="001F4AC8" w:rsidP="001F4AC8">
            <w:pPr>
              <w:spacing w:after="0" w:line="240" w:lineRule="auto"/>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nil"/>
            </w:tcBorders>
            <w:shd w:val="clear" w:color="000000" w:fill="FFFFFF"/>
            <w:vAlign w:val="center"/>
            <w:hideMark/>
          </w:tcPr>
          <w:p w14:paraId="7BCBA2BA" w14:textId="77777777" w:rsidR="001F4AC8" w:rsidRPr="001F4AC8" w:rsidRDefault="001F4AC8" w:rsidP="001F4AC8">
            <w:pPr>
              <w:spacing w:after="0" w:line="240" w:lineRule="auto"/>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E2EAD09" w14:textId="77777777" w:rsidR="001F4AC8" w:rsidRPr="001F4AC8" w:rsidRDefault="001F4AC8" w:rsidP="001F4AC8">
            <w:pPr>
              <w:spacing w:after="0" w:line="240" w:lineRule="auto"/>
              <w:jc w:val="center"/>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B108A9" w14:textId="77777777" w:rsidR="001F4AC8" w:rsidRPr="001F4AC8" w:rsidRDefault="001F4AC8" w:rsidP="001F4AC8">
            <w:pPr>
              <w:spacing w:after="0" w:line="240" w:lineRule="auto"/>
              <w:jc w:val="right"/>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A625CA" w14:textId="77777777" w:rsidR="001F4AC8" w:rsidRPr="001F4AC8" w:rsidRDefault="001F4AC8" w:rsidP="001F4AC8">
            <w:pPr>
              <w:spacing w:after="0" w:line="240" w:lineRule="auto"/>
              <w:jc w:val="right"/>
              <w:rPr>
                <w:rFonts w:ascii="Arial" w:eastAsia="Times New Roman" w:hAnsi="Arial" w:cs="Arial"/>
                <w:sz w:val="16"/>
                <w:szCs w:val="16"/>
              </w:rPr>
            </w:pPr>
            <w:r w:rsidRPr="001F4AC8">
              <w:rPr>
                <w:rFonts w:ascii="Arial" w:eastAsia="Times New Roman" w:hAnsi="Arial" w:cs="Arial"/>
                <w:sz w:val="16"/>
                <w:szCs w:val="16"/>
              </w:rPr>
              <w:t xml:space="preserve">0.00 </w:t>
            </w:r>
          </w:p>
        </w:tc>
      </w:tr>
      <w:tr w:rsidR="001F4AC8" w:rsidRPr="001F4AC8" w14:paraId="34269E83"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975EEE6" w14:textId="77777777" w:rsidR="001F4AC8" w:rsidRPr="001F4AC8" w:rsidRDefault="001F4AC8" w:rsidP="001F4AC8">
            <w:pPr>
              <w:spacing w:after="0" w:line="240" w:lineRule="auto"/>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nil"/>
            </w:tcBorders>
            <w:shd w:val="clear" w:color="000000" w:fill="FFFFFF"/>
            <w:vAlign w:val="center"/>
            <w:hideMark/>
          </w:tcPr>
          <w:p w14:paraId="0C5AA276" w14:textId="77777777" w:rsidR="001F4AC8" w:rsidRPr="001F4AC8" w:rsidRDefault="001F4AC8" w:rsidP="001F4AC8">
            <w:pPr>
              <w:spacing w:after="0" w:line="240" w:lineRule="auto"/>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C17361E" w14:textId="77777777" w:rsidR="001F4AC8" w:rsidRPr="001F4AC8" w:rsidRDefault="001F4AC8" w:rsidP="001F4AC8">
            <w:pPr>
              <w:spacing w:after="0" w:line="240" w:lineRule="auto"/>
              <w:jc w:val="center"/>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83DC63" w14:textId="77777777" w:rsidR="001F4AC8" w:rsidRPr="001F4AC8" w:rsidRDefault="001F4AC8" w:rsidP="001F4AC8">
            <w:pPr>
              <w:spacing w:after="0" w:line="240" w:lineRule="auto"/>
              <w:jc w:val="right"/>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AAC3CE" w14:textId="77777777" w:rsidR="001F4AC8" w:rsidRPr="001F4AC8" w:rsidRDefault="001F4AC8" w:rsidP="001F4AC8">
            <w:pPr>
              <w:spacing w:after="0" w:line="240" w:lineRule="auto"/>
              <w:jc w:val="right"/>
              <w:rPr>
                <w:rFonts w:ascii="Arial" w:eastAsia="Times New Roman" w:hAnsi="Arial" w:cs="Arial"/>
                <w:sz w:val="16"/>
                <w:szCs w:val="16"/>
              </w:rPr>
            </w:pPr>
            <w:r w:rsidRPr="001F4AC8">
              <w:rPr>
                <w:rFonts w:ascii="Arial" w:eastAsia="Times New Roman" w:hAnsi="Arial" w:cs="Arial"/>
                <w:sz w:val="16"/>
                <w:szCs w:val="16"/>
              </w:rPr>
              <w:t xml:space="preserve">0.00 </w:t>
            </w:r>
          </w:p>
        </w:tc>
      </w:tr>
      <w:tr w:rsidR="001F4AC8" w:rsidRPr="001F4AC8" w14:paraId="4B413EB9"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89BD7EA" w14:textId="77777777" w:rsidR="001F4AC8" w:rsidRPr="001F4AC8" w:rsidRDefault="001F4AC8" w:rsidP="001F4AC8">
            <w:pPr>
              <w:spacing w:after="0" w:line="240" w:lineRule="auto"/>
              <w:rPr>
                <w:rFonts w:ascii="Arial" w:eastAsia="Times New Roman" w:hAnsi="Arial" w:cs="Arial"/>
                <w:sz w:val="16"/>
                <w:szCs w:val="16"/>
              </w:rPr>
            </w:pPr>
            <w:r w:rsidRPr="001F4AC8">
              <w:rPr>
                <w:rFonts w:ascii="Arial" w:eastAsia="Times New Roman" w:hAnsi="Arial" w:cs="Arial"/>
                <w:sz w:val="16"/>
                <w:szCs w:val="16"/>
              </w:rPr>
              <w:t>Benefits</w:t>
            </w:r>
          </w:p>
        </w:tc>
        <w:tc>
          <w:tcPr>
            <w:tcW w:w="0" w:type="auto"/>
            <w:tcBorders>
              <w:top w:val="nil"/>
              <w:left w:val="nil"/>
              <w:bottom w:val="single" w:sz="4" w:space="0" w:color="000000"/>
              <w:right w:val="nil"/>
            </w:tcBorders>
            <w:shd w:val="clear" w:color="000000" w:fill="FFFFFF"/>
            <w:vAlign w:val="center"/>
            <w:hideMark/>
          </w:tcPr>
          <w:p w14:paraId="1DB6FB0F" w14:textId="77777777" w:rsidR="001F4AC8" w:rsidRPr="001F4AC8" w:rsidRDefault="001F4AC8" w:rsidP="001F4AC8">
            <w:pPr>
              <w:spacing w:after="0" w:line="240" w:lineRule="auto"/>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CA3A21" w14:textId="77777777" w:rsidR="001F4AC8" w:rsidRPr="001F4AC8" w:rsidRDefault="001F4AC8" w:rsidP="001F4AC8">
            <w:pPr>
              <w:spacing w:after="0" w:line="240" w:lineRule="auto"/>
              <w:jc w:val="center"/>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24C8FF" w14:textId="77777777" w:rsidR="001F4AC8" w:rsidRPr="001F4AC8" w:rsidRDefault="001F4AC8" w:rsidP="001F4AC8">
            <w:pPr>
              <w:spacing w:after="0" w:line="240" w:lineRule="auto"/>
              <w:jc w:val="right"/>
              <w:rPr>
                <w:rFonts w:ascii="Arial" w:eastAsia="Times New Roman" w:hAnsi="Arial" w:cs="Arial"/>
                <w:sz w:val="16"/>
                <w:szCs w:val="16"/>
              </w:rPr>
            </w:pPr>
            <w:r w:rsidRPr="001F4AC8">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3FC3A5" w14:textId="77777777" w:rsidR="001F4AC8" w:rsidRPr="001F4AC8" w:rsidRDefault="001F4AC8" w:rsidP="001F4AC8">
            <w:pPr>
              <w:spacing w:after="0" w:line="240" w:lineRule="auto"/>
              <w:jc w:val="right"/>
              <w:rPr>
                <w:rFonts w:ascii="Arial" w:eastAsia="Times New Roman" w:hAnsi="Arial" w:cs="Arial"/>
                <w:sz w:val="16"/>
                <w:szCs w:val="16"/>
              </w:rPr>
            </w:pPr>
            <w:r w:rsidRPr="001F4AC8">
              <w:rPr>
                <w:rFonts w:ascii="Arial" w:eastAsia="Times New Roman" w:hAnsi="Arial" w:cs="Arial"/>
                <w:sz w:val="16"/>
                <w:szCs w:val="16"/>
              </w:rPr>
              <w:t xml:space="preserve">0.00 </w:t>
            </w:r>
          </w:p>
        </w:tc>
      </w:tr>
      <w:tr w:rsidR="001F4AC8" w:rsidRPr="001F4AC8" w14:paraId="39705A48" w14:textId="77777777" w:rsidTr="001F4AC8">
        <w:trPr>
          <w:trHeight w:val="359"/>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101860"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Subtotal</w:t>
            </w:r>
          </w:p>
        </w:tc>
        <w:tc>
          <w:tcPr>
            <w:tcW w:w="0" w:type="auto"/>
            <w:tcBorders>
              <w:top w:val="nil"/>
              <w:left w:val="nil"/>
              <w:bottom w:val="single" w:sz="4" w:space="0" w:color="000000"/>
              <w:right w:val="single" w:sz="4" w:space="0" w:color="000000"/>
            </w:tcBorders>
            <w:shd w:val="clear" w:color="auto" w:fill="auto"/>
            <w:noWrap/>
            <w:vAlign w:val="center"/>
            <w:hideMark/>
          </w:tcPr>
          <w:p w14:paraId="0183D433"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0.00 </w:t>
            </w:r>
          </w:p>
        </w:tc>
      </w:tr>
      <w:tr w:rsidR="001F4AC8" w:rsidRPr="001F4AC8" w14:paraId="24650EA4" w14:textId="77777777" w:rsidTr="001F4AC8">
        <w:trPr>
          <w:trHeight w:val="359"/>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000066"/>
            <w:vAlign w:val="center"/>
            <w:hideMark/>
          </w:tcPr>
          <w:p w14:paraId="26444703" w14:textId="77777777" w:rsidR="001F4AC8" w:rsidRPr="001F4AC8" w:rsidRDefault="001F4AC8" w:rsidP="001F4AC8">
            <w:pPr>
              <w:spacing w:after="0" w:line="240" w:lineRule="auto"/>
              <w:rPr>
                <w:rFonts w:ascii="Arial" w:eastAsia="Times New Roman" w:hAnsi="Arial" w:cs="Arial"/>
                <w:b/>
                <w:bCs/>
                <w:color w:val="FFFFFF"/>
                <w:sz w:val="16"/>
                <w:szCs w:val="16"/>
              </w:rPr>
            </w:pPr>
            <w:r w:rsidRPr="001F4AC8">
              <w:rPr>
                <w:rFonts w:ascii="Arial" w:eastAsia="Times New Roman" w:hAnsi="Arial" w:cs="Arial"/>
                <w:b/>
                <w:bCs/>
                <w:color w:val="FFFFFF"/>
                <w:sz w:val="16"/>
                <w:szCs w:val="16"/>
              </w:rPr>
              <w:t>Supplies/Equipment</w:t>
            </w:r>
          </w:p>
        </w:tc>
      </w:tr>
      <w:tr w:rsidR="001F4AC8" w:rsidRPr="001F4AC8" w14:paraId="55BCAB56"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D8D8D8"/>
            <w:vAlign w:val="center"/>
            <w:hideMark/>
          </w:tcPr>
          <w:p w14:paraId="53EF672B" w14:textId="77777777" w:rsidR="001F4AC8" w:rsidRPr="001F4AC8" w:rsidRDefault="001F4AC8" w:rsidP="001F4AC8">
            <w:pPr>
              <w:spacing w:after="0" w:line="240" w:lineRule="auto"/>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Item </w:t>
            </w:r>
          </w:p>
        </w:tc>
        <w:tc>
          <w:tcPr>
            <w:tcW w:w="0" w:type="auto"/>
            <w:tcBorders>
              <w:top w:val="nil"/>
              <w:left w:val="nil"/>
              <w:bottom w:val="single" w:sz="4" w:space="0" w:color="000000"/>
              <w:right w:val="nil"/>
            </w:tcBorders>
            <w:shd w:val="clear" w:color="000000" w:fill="D8D8D8"/>
            <w:vAlign w:val="center"/>
            <w:hideMark/>
          </w:tcPr>
          <w:p w14:paraId="2255C24D"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Details</w:t>
            </w:r>
          </w:p>
        </w:tc>
        <w:tc>
          <w:tcPr>
            <w:tcW w:w="0" w:type="auto"/>
            <w:tcBorders>
              <w:top w:val="nil"/>
              <w:left w:val="single" w:sz="4" w:space="0" w:color="000000"/>
              <w:bottom w:val="single" w:sz="4" w:space="0" w:color="000000"/>
              <w:right w:val="single" w:sz="4" w:space="0" w:color="000000"/>
            </w:tcBorders>
            <w:shd w:val="clear" w:color="000000" w:fill="D8D8D8"/>
            <w:noWrap/>
            <w:vAlign w:val="center"/>
            <w:hideMark/>
          </w:tcPr>
          <w:p w14:paraId="4F0BCA1B"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Items</w:t>
            </w:r>
          </w:p>
        </w:tc>
        <w:tc>
          <w:tcPr>
            <w:tcW w:w="0" w:type="auto"/>
            <w:tcBorders>
              <w:top w:val="nil"/>
              <w:left w:val="nil"/>
              <w:bottom w:val="single" w:sz="4" w:space="0" w:color="000000"/>
              <w:right w:val="single" w:sz="4" w:space="0" w:color="000000"/>
            </w:tcBorders>
            <w:shd w:val="clear" w:color="000000" w:fill="D8D8D8"/>
            <w:noWrap/>
            <w:vAlign w:val="center"/>
            <w:hideMark/>
          </w:tcPr>
          <w:p w14:paraId="12554840"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Cost Per Item</w:t>
            </w:r>
          </w:p>
        </w:tc>
        <w:tc>
          <w:tcPr>
            <w:tcW w:w="0" w:type="auto"/>
            <w:tcBorders>
              <w:top w:val="nil"/>
              <w:left w:val="nil"/>
              <w:bottom w:val="single" w:sz="4" w:space="0" w:color="000000"/>
              <w:right w:val="single" w:sz="4" w:space="0" w:color="000000"/>
            </w:tcBorders>
            <w:shd w:val="clear" w:color="000000" w:fill="D8D8D8"/>
            <w:noWrap/>
            <w:vAlign w:val="center"/>
            <w:hideMark/>
          </w:tcPr>
          <w:p w14:paraId="6CC17BF1"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Total Cost</w:t>
            </w:r>
          </w:p>
        </w:tc>
      </w:tr>
      <w:tr w:rsidR="001F4AC8" w:rsidRPr="001F4AC8" w14:paraId="666ACA80"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205D38A"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7491320A"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39B2D5"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8E38F9"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2C66A5"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0.00 </w:t>
            </w:r>
          </w:p>
        </w:tc>
      </w:tr>
      <w:tr w:rsidR="001F4AC8" w:rsidRPr="001F4AC8" w14:paraId="77BEAD15"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9E79127"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33B85A4A"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26C898C"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E59055"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DEE9DD"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0.00 </w:t>
            </w:r>
          </w:p>
        </w:tc>
      </w:tr>
      <w:tr w:rsidR="001F4AC8" w:rsidRPr="001F4AC8" w14:paraId="5788E849" w14:textId="77777777" w:rsidTr="001F4AC8">
        <w:trPr>
          <w:trHeight w:val="359"/>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02EAC0"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 Subtotal</w:t>
            </w:r>
          </w:p>
        </w:tc>
        <w:tc>
          <w:tcPr>
            <w:tcW w:w="0" w:type="auto"/>
            <w:tcBorders>
              <w:top w:val="nil"/>
              <w:left w:val="nil"/>
              <w:bottom w:val="single" w:sz="4" w:space="0" w:color="000000"/>
              <w:right w:val="single" w:sz="4" w:space="0" w:color="000000"/>
            </w:tcBorders>
            <w:shd w:val="clear" w:color="auto" w:fill="auto"/>
            <w:noWrap/>
            <w:vAlign w:val="center"/>
            <w:hideMark/>
          </w:tcPr>
          <w:p w14:paraId="2FF4A5C9"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0.00 </w:t>
            </w:r>
          </w:p>
        </w:tc>
      </w:tr>
      <w:tr w:rsidR="001F4AC8" w:rsidRPr="001F4AC8" w14:paraId="6058E6E7" w14:textId="77777777" w:rsidTr="001F4AC8">
        <w:trPr>
          <w:trHeight w:val="359"/>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000066"/>
            <w:vAlign w:val="center"/>
            <w:hideMark/>
          </w:tcPr>
          <w:p w14:paraId="3A44114F" w14:textId="77777777" w:rsidR="001F4AC8" w:rsidRPr="001F4AC8" w:rsidRDefault="001F4AC8" w:rsidP="001F4AC8">
            <w:pPr>
              <w:spacing w:after="0" w:line="240" w:lineRule="auto"/>
              <w:rPr>
                <w:rFonts w:ascii="Arial" w:eastAsia="Times New Roman" w:hAnsi="Arial" w:cs="Arial"/>
                <w:b/>
                <w:bCs/>
                <w:color w:val="FFFFFF"/>
                <w:sz w:val="16"/>
                <w:szCs w:val="16"/>
              </w:rPr>
            </w:pPr>
            <w:r w:rsidRPr="001F4AC8">
              <w:rPr>
                <w:rFonts w:ascii="Arial" w:eastAsia="Times New Roman" w:hAnsi="Arial" w:cs="Arial"/>
                <w:b/>
                <w:bCs/>
                <w:color w:val="FFFFFF"/>
                <w:sz w:val="16"/>
                <w:szCs w:val="16"/>
              </w:rPr>
              <w:t>Transportation</w:t>
            </w:r>
          </w:p>
        </w:tc>
      </w:tr>
      <w:tr w:rsidR="001F4AC8" w:rsidRPr="001F4AC8" w14:paraId="609B07EB"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D8D8D8"/>
            <w:vAlign w:val="center"/>
            <w:hideMark/>
          </w:tcPr>
          <w:p w14:paraId="4D9F18A3" w14:textId="77777777" w:rsidR="001F4AC8" w:rsidRPr="001F4AC8" w:rsidRDefault="001F4AC8" w:rsidP="001F4AC8">
            <w:pPr>
              <w:spacing w:after="0" w:line="240" w:lineRule="auto"/>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Item</w:t>
            </w:r>
          </w:p>
        </w:tc>
        <w:tc>
          <w:tcPr>
            <w:tcW w:w="0" w:type="auto"/>
            <w:tcBorders>
              <w:top w:val="nil"/>
              <w:left w:val="nil"/>
              <w:bottom w:val="single" w:sz="4" w:space="0" w:color="000000"/>
              <w:right w:val="nil"/>
            </w:tcBorders>
            <w:shd w:val="clear" w:color="000000" w:fill="D8D8D8"/>
            <w:vAlign w:val="center"/>
            <w:hideMark/>
          </w:tcPr>
          <w:p w14:paraId="6B81148E"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Details</w:t>
            </w:r>
          </w:p>
        </w:tc>
        <w:tc>
          <w:tcPr>
            <w:tcW w:w="0" w:type="auto"/>
            <w:tcBorders>
              <w:top w:val="nil"/>
              <w:left w:val="single" w:sz="4" w:space="0" w:color="000000"/>
              <w:bottom w:val="single" w:sz="4" w:space="0" w:color="000000"/>
              <w:right w:val="single" w:sz="4" w:space="0" w:color="000000"/>
            </w:tcBorders>
            <w:shd w:val="clear" w:color="000000" w:fill="D8D8D8"/>
            <w:noWrap/>
            <w:vAlign w:val="center"/>
            <w:hideMark/>
          </w:tcPr>
          <w:p w14:paraId="51FE88A4"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Students</w:t>
            </w:r>
          </w:p>
        </w:tc>
        <w:tc>
          <w:tcPr>
            <w:tcW w:w="0" w:type="auto"/>
            <w:tcBorders>
              <w:top w:val="nil"/>
              <w:left w:val="nil"/>
              <w:bottom w:val="single" w:sz="4" w:space="0" w:color="000000"/>
              <w:right w:val="single" w:sz="4" w:space="0" w:color="000000"/>
            </w:tcBorders>
            <w:shd w:val="clear" w:color="000000" w:fill="D8D8D8"/>
            <w:noWrap/>
            <w:vAlign w:val="center"/>
            <w:hideMark/>
          </w:tcPr>
          <w:p w14:paraId="2CCCDB90"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Cost Per Student</w:t>
            </w:r>
          </w:p>
        </w:tc>
        <w:tc>
          <w:tcPr>
            <w:tcW w:w="0" w:type="auto"/>
            <w:tcBorders>
              <w:top w:val="nil"/>
              <w:left w:val="nil"/>
              <w:bottom w:val="single" w:sz="4" w:space="0" w:color="000000"/>
              <w:right w:val="single" w:sz="4" w:space="0" w:color="000000"/>
            </w:tcBorders>
            <w:shd w:val="clear" w:color="000000" w:fill="D8D8D8"/>
            <w:noWrap/>
            <w:vAlign w:val="center"/>
            <w:hideMark/>
          </w:tcPr>
          <w:p w14:paraId="4A0FF0F0"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Total Cost</w:t>
            </w:r>
          </w:p>
        </w:tc>
      </w:tr>
      <w:tr w:rsidR="001F4AC8" w:rsidRPr="001F4AC8" w14:paraId="63E3E023"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68BAF51"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27D19450"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E338B65"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775C5D"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1F17E1"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0.00</w:t>
            </w:r>
          </w:p>
        </w:tc>
      </w:tr>
      <w:tr w:rsidR="001F4AC8" w:rsidRPr="001F4AC8" w14:paraId="03499CD8"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1A90E8"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6E35E739"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4F478D5"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CC586C"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69074B"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0.00</w:t>
            </w:r>
          </w:p>
        </w:tc>
      </w:tr>
      <w:tr w:rsidR="001F4AC8" w:rsidRPr="001F4AC8" w14:paraId="2682BED7" w14:textId="77777777" w:rsidTr="001F4AC8">
        <w:trPr>
          <w:trHeight w:val="359"/>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12C0B8"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Subtotal</w:t>
            </w:r>
          </w:p>
        </w:tc>
        <w:tc>
          <w:tcPr>
            <w:tcW w:w="0" w:type="auto"/>
            <w:tcBorders>
              <w:top w:val="nil"/>
              <w:left w:val="nil"/>
              <w:bottom w:val="single" w:sz="4" w:space="0" w:color="000000"/>
              <w:right w:val="single" w:sz="4" w:space="0" w:color="000000"/>
            </w:tcBorders>
            <w:shd w:val="clear" w:color="auto" w:fill="auto"/>
            <w:noWrap/>
            <w:vAlign w:val="center"/>
            <w:hideMark/>
          </w:tcPr>
          <w:p w14:paraId="7C7819CD"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0.00</w:t>
            </w:r>
          </w:p>
        </w:tc>
      </w:tr>
      <w:tr w:rsidR="001F4AC8" w:rsidRPr="001F4AC8" w14:paraId="2F00BC3A" w14:textId="77777777" w:rsidTr="001F4AC8">
        <w:trPr>
          <w:trHeight w:val="359"/>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000066"/>
            <w:vAlign w:val="center"/>
            <w:hideMark/>
          </w:tcPr>
          <w:p w14:paraId="00E01135" w14:textId="77777777" w:rsidR="001F4AC8" w:rsidRPr="001F4AC8" w:rsidRDefault="001F4AC8" w:rsidP="001F4AC8">
            <w:pPr>
              <w:spacing w:after="0" w:line="240" w:lineRule="auto"/>
              <w:rPr>
                <w:rFonts w:ascii="Arial" w:eastAsia="Times New Roman" w:hAnsi="Arial" w:cs="Arial"/>
                <w:b/>
                <w:bCs/>
                <w:color w:val="FFFFFF"/>
                <w:sz w:val="16"/>
                <w:szCs w:val="16"/>
              </w:rPr>
            </w:pPr>
            <w:r w:rsidRPr="001F4AC8">
              <w:rPr>
                <w:rFonts w:ascii="Arial" w:eastAsia="Times New Roman" w:hAnsi="Arial" w:cs="Arial"/>
                <w:b/>
                <w:bCs/>
                <w:color w:val="FFFFFF"/>
                <w:sz w:val="16"/>
                <w:szCs w:val="16"/>
              </w:rPr>
              <w:t>Other Costs</w:t>
            </w:r>
          </w:p>
        </w:tc>
      </w:tr>
      <w:tr w:rsidR="001F4AC8" w:rsidRPr="001F4AC8" w14:paraId="22FE0238"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D8D8D8"/>
            <w:vAlign w:val="center"/>
            <w:hideMark/>
          </w:tcPr>
          <w:p w14:paraId="4A41C9B9" w14:textId="77777777" w:rsidR="001F4AC8" w:rsidRPr="001F4AC8" w:rsidRDefault="001F4AC8" w:rsidP="001F4AC8">
            <w:pPr>
              <w:spacing w:after="0" w:line="240" w:lineRule="auto"/>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Item</w:t>
            </w:r>
          </w:p>
        </w:tc>
        <w:tc>
          <w:tcPr>
            <w:tcW w:w="0" w:type="auto"/>
            <w:tcBorders>
              <w:top w:val="nil"/>
              <w:left w:val="nil"/>
              <w:bottom w:val="single" w:sz="4" w:space="0" w:color="000000"/>
              <w:right w:val="nil"/>
            </w:tcBorders>
            <w:shd w:val="clear" w:color="000000" w:fill="D8D8D8"/>
            <w:vAlign w:val="center"/>
            <w:hideMark/>
          </w:tcPr>
          <w:p w14:paraId="58E49C94"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Details</w:t>
            </w:r>
          </w:p>
        </w:tc>
        <w:tc>
          <w:tcPr>
            <w:tcW w:w="0" w:type="auto"/>
            <w:tcBorders>
              <w:top w:val="nil"/>
              <w:left w:val="single" w:sz="4" w:space="0" w:color="000000"/>
              <w:bottom w:val="single" w:sz="4" w:space="0" w:color="000000"/>
              <w:right w:val="single" w:sz="4" w:space="0" w:color="000000"/>
            </w:tcBorders>
            <w:shd w:val="clear" w:color="000000" w:fill="D8D8D8"/>
            <w:noWrap/>
            <w:vAlign w:val="center"/>
            <w:hideMark/>
          </w:tcPr>
          <w:p w14:paraId="5557BE2B"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Items</w:t>
            </w:r>
          </w:p>
        </w:tc>
        <w:tc>
          <w:tcPr>
            <w:tcW w:w="0" w:type="auto"/>
            <w:tcBorders>
              <w:top w:val="nil"/>
              <w:left w:val="nil"/>
              <w:bottom w:val="single" w:sz="4" w:space="0" w:color="000000"/>
              <w:right w:val="single" w:sz="4" w:space="0" w:color="000000"/>
            </w:tcBorders>
            <w:shd w:val="clear" w:color="000000" w:fill="D8D8D8"/>
            <w:noWrap/>
            <w:vAlign w:val="center"/>
            <w:hideMark/>
          </w:tcPr>
          <w:p w14:paraId="222760BF"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Cost Per Item</w:t>
            </w:r>
          </w:p>
        </w:tc>
        <w:tc>
          <w:tcPr>
            <w:tcW w:w="0" w:type="auto"/>
            <w:tcBorders>
              <w:top w:val="nil"/>
              <w:left w:val="nil"/>
              <w:bottom w:val="single" w:sz="4" w:space="0" w:color="000000"/>
              <w:right w:val="single" w:sz="4" w:space="0" w:color="000000"/>
            </w:tcBorders>
            <w:shd w:val="clear" w:color="000000" w:fill="D8D8D8"/>
            <w:noWrap/>
            <w:vAlign w:val="center"/>
            <w:hideMark/>
          </w:tcPr>
          <w:p w14:paraId="5BB75328"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Total Cost</w:t>
            </w:r>
          </w:p>
        </w:tc>
      </w:tr>
      <w:tr w:rsidR="001F4AC8" w:rsidRPr="001F4AC8" w14:paraId="1B8DAE65"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A7EC46"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161FE950"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465829"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B0FC47"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CB1266"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0.00 </w:t>
            </w:r>
          </w:p>
        </w:tc>
      </w:tr>
      <w:tr w:rsidR="001F4AC8" w:rsidRPr="001F4AC8" w14:paraId="65BAFDB2"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5681C47"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2611A37D"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DB9C822"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3F6C09"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206B23"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0.00 </w:t>
            </w:r>
          </w:p>
        </w:tc>
      </w:tr>
      <w:tr w:rsidR="001F4AC8" w:rsidRPr="001F4AC8" w14:paraId="35A421C7"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A389A7"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09E4AC67"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4B6B201"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D787E3"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84D9CB"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0.00 </w:t>
            </w:r>
          </w:p>
        </w:tc>
      </w:tr>
      <w:tr w:rsidR="001F4AC8" w:rsidRPr="001F4AC8" w14:paraId="45670412" w14:textId="77777777" w:rsidTr="001F4AC8">
        <w:trPr>
          <w:trHeight w:val="359"/>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B0B1BF"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Subtotal</w:t>
            </w:r>
          </w:p>
        </w:tc>
        <w:tc>
          <w:tcPr>
            <w:tcW w:w="0" w:type="auto"/>
            <w:tcBorders>
              <w:top w:val="nil"/>
              <w:left w:val="nil"/>
              <w:bottom w:val="single" w:sz="4" w:space="0" w:color="000000"/>
              <w:right w:val="single" w:sz="4" w:space="0" w:color="000000"/>
            </w:tcBorders>
            <w:shd w:val="clear" w:color="auto" w:fill="auto"/>
            <w:noWrap/>
            <w:vAlign w:val="center"/>
            <w:hideMark/>
          </w:tcPr>
          <w:p w14:paraId="399FE027"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0.00 </w:t>
            </w:r>
          </w:p>
        </w:tc>
      </w:tr>
      <w:tr w:rsidR="001F4AC8" w:rsidRPr="001F4AC8" w14:paraId="46623AC8" w14:textId="77777777" w:rsidTr="001F4AC8">
        <w:trPr>
          <w:trHeight w:val="359"/>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000066"/>
            <w:vAlign w:val="center"/>
            <w:hideMark/>
          </w:tcPr>
          <w:p w14:paraId="1C140075" w14:textId="77777777" w:rsidR="001F4AC8" w:rsidRPr="001F4AC8" w:rsidRDefault="001F4AC8" w:rsidP="001F4AC8">
            <w:pPr>
              <w:spacing w:after="0" w:line="240" w:lineRule="auto"/>
              <w:rPr>
                <w:rFonts w:ascii="Arial" w:eastAsia="Times New Roman" w:hAnsi="Arial" w:cs="Arial"/>
                <w:b/>
                <w:bCs/>
                <w:color w:val="FFFFFF"/>
                <w:sz w:val="16"/>
                <w:szCs w:val="16"/>
              </w:rPr>
            </w:pPr>
            <w:r w:rsidRPr="001F4AC8">
              <w:rPr>
                <w:rFonts w:ascii="Arial" w:eastAsia="Times New Roman" w:hAnsi="Arial" w:cs="Arial"/>
                <w:b/>
                <w:bCs/>
                <w:color w:val="FFFFFF"/>
                <w:sz w:val="16"/>
                <w:szCs w:val="16"/>
              </w:rPr>
              <w:t>Professional Development/Training</w:t>
            </w:r>
          </w:p>
        </w:tc>
      </w:tr>
      <w:tr w:rsidR="001F4AC8" w:rsidRPr="001F4AC8" w14:paraId="5844B128"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D8D8D8"/>
            <w:vAlign w:val="center"/>
            <w:hideMark/>
          </w:tcPr>
          <w:p w14:paraId="4175DFED" w14:textId="77777777" w:rsidR="001F4AC8" w:rsidRPr="001F4AC8" w:rsidRDefault="001F4AC8" w:rsidP="001F4AC8">
            <w:pPr>
              <w:spacing w:after="0" w:line="240" w:lineRule="auto"/>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Item</w:t>
            </w:r>
          </w:p>
        </w:tc>
        <w:tc>
          <w:tcPr>
            <w:tcW w:w="0" w:type="auto"/>
            <w:tcBorders>
              <w:top w:val="nil"/>
              <w:left w:val="nil"/>
              <w:bottom w:val="single" w:sz="4" w:space="0" w:color="000000"/>
              <w:right w:val="nil"/>
            </w:tcBorders>
            <w:shd w:val="clear" w:color="000000" w:fill="D8D8D8"/>
            <w:vAlign w:val="center"/>
            <w:hideMark/>
          </w:tcPr>
          <w:p w14:paraId="621C55B2"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Details</w:t>
            </w:r>
          </w:p>
        </w:tc>
        <w:tc>
          <w:tcPr>
            <w:tcW w:w="0" w:type="auto"/>
            <w:tcBorders>
              <w:top w:val="nil"/>
              <w:left w:val="single" w:sz="4" w:space="0" w:color="000000"/>
              <w:bottom w:val="single" w:sz="4" w:space="0" w:color="000000"/>
              <w:right w:val="single" w:sz="4" w:space="0" w:color="000000"/>
            </w:tcBorders>
            <w:shd w:val="clear" w:color="000000" w:fill="D8D8D8"/>
            <w:noWrap/>
            <w:vAlign w:val="center"/>
            <w:hideMark/>
          </w:tcPr>
          <w:p w14:paraId="74107C41"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Hours</w:t>
            </w:r>
          </w:p>
        </w:tc>
        <w:tc>
          <w:tcPr>
            <w:tcW w:w="0" w:type="auto"/>
            <w:tcBorders>
              <w:top w:val="nil"/>
              <w:left w:val="nil"/>
              <w:bottom w:val="single" w:sz="4" w:space="0" w:color="000000"/>
              <w:right w:val="single" w:sz="4" w:space="0" w:color="000000"/>
            </w:tcBorders>
            <w:shd w:val="clear" w:color="000000" w:fill="D8D8D8"/>
            <w:noWrap/>
            <w:vAlign w:val="center"/>
            <w:hideMark/>
          </w:tcPr>
          <w:p w14:paraId="377BCDB6" w14:textId="77777777" w:rsidR="001F4AC8" w:rsidRPr="001F4AC8" w:rsidRDefault="001F4AC8" w:rsidP="001F4AC8">
            <w:pPr>
              <w:spacing w:after="0" w:line="240" w:lineRule="auto"/>
              <w:jc w:val="center"/>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Cost Per Item</w:t>
            </w:r>
          </w:p>
        </w:tc>
        <w:tc>
          <w:tcPr>
            <w:tcW w:w="0" w:type="auto"/>
            <w:tcBorders>
              <w:top w:val="nil"/>
              <w:left w:val="nil"/>
              <w:bottom w:val="single" w:sz="4" w:space="0" w:color="000000"/>
              <w:right w:val="single" w:sz="4" w:space="0" w:color="000000"/>
            </w:tcBorders>
            <w:shd w:val="clear" w:color="000000" w:fill="D8D8D8"/>
            <w:noWrap/>
            <w:vAlign w:val="center"/>
            <w:hideMark/>
          </w:tcPr>
          <w:p w14:paraId="238FA1F3"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Total Cost</w:t>
            </w:r>
          </w:p>
        </w:tc>
      </w:tr>
      <w:tr w:rsidR="001F4AC8" w:rsidRPr="001F4AC8" w14:paraId="7BC46346"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E4D291D"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512F38B7"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9FB600"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15D898"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231AB5"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10,000.00 </w:t>
            </w:r>
          </w:p>
        </w:tc>
      </w:tr>
      <w:tr w:rsidR="001F4AC8" w:rsidRPr="001F4AC8" w14:paraId="64936418"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21663F"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745C556D"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5462EEF"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8355E0"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823E0E"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0.00 </w:t>
            </w:r>
          </w:p>
        </w:tc>
      </w:tr>
      <w:tr w:rsidR="001F4AC8" w:rsidRPr="001F4AC8" w14:paraId="5712BC73" w14:textId="77777777" w:rsidTr="001F4AC8">
        <w:trPr>
          <w:trHeight w:val="3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73D1BA"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47417A5A" w14:textId="77777777" w:rsidR="001F4AC8" w:rsidRPr="001F4AC8" w:rsidRDefault="001F4AC8" w:rsidP="001F4AC8">
            <w:pPr>
              <w:spacing w:after="0" w:line="240" w:lineRule="auto"/>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5FFA7DC"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D7829B" w14:textId="77777777" w:rsidR="001F4AC8" w:rsidRPr="001F4AC8" w:rsidRDefault="001F4AC8" w:rsidP="001F4AC8">
            <w:pPr>
              <w:spacing w:after="0" w:line="240" w:lineRule="auto"/>
              <w:jc w:val="center"/>
              <w:rPr>
                <w:rFonts w:ascii="Arial" w:eastAsia="Times New Roman" w:hAnsi="Arial" w:cs="Arial"/>
                <w:color w:val="000000"/>
                <w:sz w:val="16"/>
                <w:szCs w:val="16"/>
              </w:rPr>
            </w:pPr>
            <w:r w:rsidRPr="001F4AC8">
              <w:rPr>
                <w:rFonts w:ascii="Arial" w:eastAsia="Times New Roman" w:hAnsi="Arial" w:cs="Arial"/>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BA4C6E" w14:textId="77777777" w:rsidR="001F4AC8" w:rsidRPr="001F4AC8" w:rsidRDefault="001F4AC8" w:rsidP="001F4AC8">
            <w:pPr>
              <w:spacing w:after="0" w:line="240" w:lineRule="auto"/>
              <w:jc w:val="right"/>
              <w:rPr>
                <w:rFonts w:ascii="Arial" w:eastAsia="Times New Roman" w:hAnsi="Arial" w:cs="Arial"/>
                <w:color w:val="000000"/>
                <w:sz w:val="16"/>
                <w:szCs w:val="16"/>
              </w:rPr>
            </w:pPr>
            <w:r w:rsidRPr="001F4AC8">
              <w:rPr>
                <w:rFonts w:ascii="Arial" w:eastAsia="Times New Roman" w:hAnsi="Arial" w:cs="Arial"/>
                <w:color w:val="000000"/>
                <w:sz w:val="16"/>
                <w:szCs w:val="16"/>
              </w:rPr>
              <w:t xml:space="preserve">0.00 </w:t>
            </w:r>
          </w:p>
        </w:tc>
      </w:tr>
      <w:tr w:rsidR="001F4AC8" w:rsidRPr="001F4AC8" w14:paraId="122C0C3D" w14:textId="77777777" w:rsidTr="001F4AC8">
        <w:trPr>
          <w:trHeight w:val="359"/>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D4733A"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Subtotal</w:t>
            </w:r>
          </w:p>
        </w:tc>
        <w:tc>
          <w:tcPr>
            <w:tcW w:w="0" w:type="auto"/>
            <w:tcBorders>
              <w:top w:val="nil"/>
              <w:left w:val="nil"/>
              <w:bottom w:val="single" w:sz="4" w:space="0" w:color="000000"/>
              <w:right w:val="single" w:sz="4" w:space="0" w:color="000000"/>
            </w:tcBorders>
            <w:shd w:val="clear" w:color="auto" w:fill="auto"/>
            <w:noWrap/>
            <w:vAlign w:val="center"/>
            <w:hideMark/>
          </w:tcPr>
          <w:p w14:paraId="65553DAD"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0.00 </w:t>
            </w:r>
          </w:p>
        </w:tc>
      </w:tr>
      <w:tr w:rsidR="001F4AC8" w:rsidRPr="001F4AC8" w14:paraId="3AEDC74B" w14:textId="77777777" w:rsidTr="001F4AC8">
        <w:trPr>
          <w:trHeight w:val="359"/>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3EDE3356"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TOTAL COSTS</w:t>
            </w:r>
          </w:p>
        </w:tc>
        <w:tc>
          <w:tcPr>
            <w:tcW w:w="0" w:type="auto"/>
            <w:tcBorders>
              <w:top w:val="nil"/>
              <w:left w:val="nil"/>
              <w:bottom w:val="single" w:sz="4" w:space="0" w:color="000000"/>
              <w:right w:val="single" w:sz="4" w:space="0" w:color="000000"/>
            </w:tcBorders>
            <w:shd w:val="clear" w:color="000000" w:fill="D8D8D8"/>
            <w:noWrap/>
            <w:vAlign w:val="center"/>
            <w:hideMark/>
          </w:tcPr>
          <w:p w14:paraId="6D644667" w14:textId="77777777" w:rsidR="001F4AC8" w:rsidRPr="001F4AC8" w:rsidRDefault="001F4AC8" w:rsidP="001F4AC8">
            <w:pPr>
              <w:spacing w:after="0" w:line="240" w:lineRule="auto"/>
              <w:jc w:val="right"/>
              <w:rPr>
                <w:rFonts w:ascii="Arial" w:eastAsia="Times New Roman" w:hAnsi="Arial" w:cs="Arial"/>
                <w:b/>
                <w:bCs/>
                <w:color w:val="000000"/>
                <w:sz w:val="16"/>
                <w:szCs w:val="16"/>
              </w:rPr>
            </w:pPr>
            <w:r w:rsidRPr="001F4AC8">
              <w:rPr>
                <w:rFonts w:ascii="Arial" w:eastAsia="Times New Roman" w:hAnsi="Arial" w:cs="Arial"/>
                <w:b/>
                <w:bCs/>
                <w:color w:val="000000"/>
                <w:sz w:val="16"/>
                <w:szCs w:val="16"/>
              </w:rPr>
              <w:t xml:space="preserve">$10,000.00 </w:t>
            </w:r>
          </w:p>
        </w:tc>
      </w:tr>
      <w:tr w:rsidR="001F4AC8" w:rsidRPr="001F4AC8" w14:paraId="0AF871A8" w14:textId="77777777" w:rsidTr="001F4AC8">
        <w:trPr>
          <w:trHeight w:val="359"/>
        </w:trPr>
        <w:tc>
          <w:tcPr>
            <w:tcW w:w="0" w:type="auto"/>
            <w:tcBorders>
              <w:top w:val="nil"/>
              <w:left w:val="nil"/>
              <w:bottom w:val="nil"/>
              <w:right w:val="nil"/>
            </w:tcBorders>
            <w:shd w:val="clear" w:color="auto" w:fill="auto"/>
            <w:noWrap/>
            <w:vAlign w:val="bottom"/>
            <w:hideMark/>
          </w:tcPr>
          <w:p w14:paraId="4F03550C" w14:textId="77777777" w:rsidR="001F4AC8" w:rsidRPr="001F4AC8" w:rsidRDefault="001F4AC8" w:rsidP="001F4AC8">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4DE28E2B" w14:textId="77777777" w:rsidR="001F4AC8" w:rsidRPr="001F4AC8" w:rsidRDefault="001F4AC8" w:rsidP="001F4AC8">
            <w:pPr>
              <w:spacing w:after="0" w:line="240" w:lineRule="auto"/>
              <w:jc w:val="center"/>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0774D52D" w14:textId="77777777" w:rsidR="001F4AC8" w:rsidRPr="001F4AC8" w:rsidRDefault="001F4AC8" w:rsidP="001F4AC8">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822D2C0" w14:textId="77777777" w:rsidR="001F4AC8" w:rsidRPr="001F4AC8" w:rsidRDefault="001F4AC8" w:rsidP="001F4AC8">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AFBDA74" w14:textId="77777777" w:rsidR="001F4AC8" w:rsidRPr="001F4AC8" w:rsidRDefault="001F4AC8" w:rsidP="001F4AC8">
            <w:pPr>
              <w:spacing w:after="0" w:line="240" w:lineRule="auto"/>
              <w:rPr>
                <w:rFonts w:ascii="Arial" w:eastAsia="Times New Roman" w:hAnsi="Arial" w:cs="Arial"/>
                <w:color w:val="000000"/>
                <w:sz w:val="16"/>
                <w:szCs w:val="16"/>
              </w:rPr>
            </w:pPr>
          </w:p>
        </w:tc>
      </w:tr>
    </w:tbl>
    <w:p w14:paraId="782CE184" w14:textId="77777777" w:rsidR="001F4AC8" w:rsidRDefault="001F4AC8"/>
    <w:sectPr w:rsidR="001F4AC8" w:rsidSect="001D1366">
      <w:headerReference w:type="default" r:id="rId16"/>
      <w:footerReference w:type="default" r:id="rId17"/>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09EE8C4" w14:textId="77777777" w:rsidR="00D233CE" w:rsidRDefault="00D233CE" w:rsidP="00552CE2">
      <w:pPr>
        <w:spacing w:after="0" w:line="240" w:lineRule="auto"/>
      </w:pPr>
      <w:r>
        <w:separator/>
      </w:r>
    </w:p>
  </w:endnote>
  <w:endnote w:type="continuationSeparator" w:id="0">
    <w:p w14:paraId="53BC369B" w14:textId="77777777" w:rsidR="00D233CE" w:rsidRDefault="00D233CE" w:rsidP="0055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4DB3" w14:textId="77777777" w:rsidR="007D6C2D" w:rsidRDefault="00D233CE" w:rsidP="00E56CCC">
    <w:pPr>
      <w:pStyle w:val="Footer"/>
      <w:jc w:val="right"/>
    </w:pPr>
    <w:sdt>
      <w:sdtPr>
        <w:id w:val="-1725283948"/>
        <w:docPartObj>
          <w:docPartGallery w:val="Page Numbers (Bottom of Page)"/>
          <w:docPartUnique/>
        </w:docPartObj>
      </w:sdtPr>
      <w:sdtEndPr/>
      <w:sdtContent>
        <w:sdt>
          <w:sdtPr>
            <w:id w:val="-1769616900"/>
            <w:docPartObj>
              <w:docPartGallery w:val="Page Numbers (Top of Page)"/>
              <w:docPartUnique/>
            </w:docPartObj>
          </w:sdtPr>
          <w:sdtEndPr/>
          <w:sdtContent>
            <w:r w:rsidR="007D6C2D">
              <w:t xml:space="preserve">Page </w:t>
            </w:r>
            <w:r w:rsidR="00EF5C2E">
              <w:rPr>
                <w:b/>
                <w:bCs/>
                <w:sz w:val="24"/>
                <w:szCs w:val="24"/>
              </w:rPr>
              <w:fldChar w:fldCharType="begin"/>
            </w:r>
            <w:r w:rsidR="007D6C2D">
              <w:rPr>
                <w:b/>
                <w:bCs/>
              </w:rPr>
              <w:instrText xml:space="preserve"> PAGE </w:instrText>
            </w:r>
            <w:r w:rsidR="00EF5C2E">
              <w:rPr>
                <w:b/>
                <w:bCs/>
                <w:sz w:val="24"/>
                <w:szCs w:val="24"/>
              </w:rPr>
              <w:fldChar w:fldCharType="separate"/>
            </w:r>
            <w:r>
              <w:rPr>
                <w:b/>
                <w:bCs/>
                <w:noProof/>
              </w:rPr>
              <w:t>1</w:t>
            </w:r>
            <w:r w:rsidR="00EF5C2E">
              <w:rPr>
                <w:b/>
                <w:bCs/>
                <w:sz w:val="24"/>
                <w:szCs w:val="24"/>
              </w:rPr>
              <w:fldChar w:fldCharType="end"/>
            </w:r>
            <w:r w:rsidR="007D6C2D">
              <w:t xml:space="preserve"> of </w:t>
            </w:r>
            <w:r w:rsidR="00EF5C2E">
              <w:rPr>
                <w:b/>
                <w:bCs/>
                <w:sz w:val="24"/>
                <w:szCs w:val="24"/>
              </w:rPr>
              <w:fldChar w:fldCharType="begin"/>
            </w:r>
            <w:r w:rsidR="007D6C2D">
              <w:rPr>
                <w:b/>
                <w:bCs/>
              </w:rPr>
              <w:instrText xml:space="preserve"> NUMPAGES  </w:instrText>
            </w:r>
            <w:r w:rsidR="00EF5C2E">
              <w:rPr>
                <w:b/>
                <w:bCs/>
                <w:sz w:val="24"/>
                <w:szCs w:val="24"/>
              </w:rPr>
              <w:fldChar w:fldCharType="separate"/>
            </w:r>
            <w:r>
              <w:rPr>
                <w:b/>
                <w:bCs/>
                <w:noProof/>
              </w:rPr>
              <w:t>1</w:t>
            </w:r>
            <w:r w:rsidR="00EF5C2E">
              <w:rPr>
                <w:b/>
                <w:bCs/>
                <w:sz w:val="24"/>
                <w:szCs w:val="24"/>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58FF837" w14:textId="77777777" w:rsidR="00D233CE" w:rsidRDefault="00D233CE" w:rsidP="00552CE2">
      <w:pPr>
        <w:spacing w:after="0" w:line="240" w:lineRule="auto"/>
      </w:pPr>
      <w:r>
        <w:separator/>
      </w:r>
    </w:p>
  </w:footnote>
  <w:footnote w:type="continuationSeparator" w:id="0">
    <w:p w14:paraId="5DF4FB6C" w14:textId="77777777" w:rsidR="00D233CE" w:rsidRDefault="00D233CE" w:rsidP="00552C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76DA" w14:textId="77777777" w:rsidR="007D6C2D" w:rsidRPr="00552CE2" w:rsidRDefault="00F741F2" w:rsidP="00552CE2">
    <w:pPr>
      <w:pStyle w:val="Header"/>
      <w:jc w:val="right"/>
      <w:rPr>
        <w:rFonts w:ascii="Arial" w:hAnsi="Arial" w:cs="Arial"/>
        <w:b/>
        <w:sz w:val="28"/>
      </w:rPr>
    </w:pPr>
    <w:r>
      <w:rPr>
        <w:rFonts w:ascii="Arial" w:hAnsi="Arial" w:cs="Arial"/>
        <w:b/>
        <w:sz w:val="28"/>
      </w:rPr>
      <w:t xml:space="preserve">Salmon River JSD 243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DF48EA"/>
    <w:multiLevelType w:val="hybridMultilevel"/>
    <w:tmpl w:val="4074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77A9"/>
    <w:multiLevelType w:val="hybridMultilevel"/>
    <w:tmpl w:val="C4F4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404F"/>
    <w:multiLevelType w:val="hybridMultilevel"/>
    <w:tmpl w:val="843431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B5C3D"/>
    <w:multiLevelType w:val="hybridMultilevel"/>
    <w:tmpl w:val="9D205E8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nsid w:val="1CC6214D"/>
    <w:multiLevelType w:val="hybridMultilevel"/>
    <w:tmpl w:val="802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36D71"/>
    <w:multiLevelType w:val="hybridMultilevel"/>
    <w:tmpl w:val="6FA6BA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5E5E52"/>
    <w:multiLevelType w:val="hybridMultilevel"/>
    <w:tmpl w:val="9AF672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0CADB88">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01F60"/>
    <w:multiLevelType w:val="hybridMultilevel"/>
    <w:tmpl w:val="E8F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C36F2"/>
    <w:multiLevelType w:val="hybridMultilevel"/>
    <w:tmpl w:val="88301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044146"/>
    <w:multiLevelType w:val="hybridMultilevel"/>
    <w:tmpl w:val="92D2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B3D9E"/>
    <w:multiLevelType w:val="hybridMultilevel"/>
    <w:tmpl w:val="0F5E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A7269"/>
    <w:multiLevelType w:val="hybridMultilevel"/>
    <w:tmpl w:val="4DCE377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4E944CC5"/>
    <w:multiLevelType w:val="hybridMultilevel"/>
    <w:tmpl w:val="79DC84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8858E1"/>
    <w:multiLevelType w:val="hybridMultilevel"/>
    <w:tmpl w:val="F6AA5C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CC5377"/>
    <w:multiLevelType w:val="hybridMultilevel"/>
    <w:tmpl w:val="9CA296B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5">
    <w:nsid w:val="61251535"/>
    <w:multiLevelType w:val="hybridMultilevel"/>
    <w:tmpl w:val="F9189C7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6">
    <w:nsid w:val="6233126C"/>
    <w:multiLevelType w:val="hybridMultilevel"/>
    <w:tmpl w:val="055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55CBD"/>
    <w:multiLevelType w:val="hybridMultilevel"/>
    <w:tmpl w:val="3EAE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A7129"/>
    <w:multiLevelType w:val="hybridMultilevel"/>
    <w:tmpl w:val="56DA5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D3126C"/>
    <w:multiLevelType w:val="hybridMultilevel"/>
    <w:tmpl w:val="BE649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A0189"/>
    <w:multiLevelType w:val="hybridMultilevel"/>
    <w:tmpl w:val="D92279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6"/>
  </w:num>
  <w:num w:numId="4">
    <w:abstractNumId w:val="17"/>
  </w:num>
  <w:num w:numId="5">
    <w:abstractNumId w:val="20"/>
  </w:num>
  <w:num w:numId="6">
    <w:abstractNumId w:val="0"/>
  </w:num>
  <w:num w:numId="7">
    <w:abstractNumId w:val="12"/>
  </w:num>
  <w:num w:numId="8">
    <w:abstractNumId w:val="5"/>
  </w:num>
  <w:num w:numId="9">
    <w:abstractNumId w:val="2"/>
  </w:num>
  <w:num w:numId="10">
    <w:abstractNumId w:val="19"/>
  </w:num>
  <w:num w:numId="11">
    <w:abstractNumId w:val="8"/>
  </w:num>
  <w:num w:numId="12">
    <w:abstractNumId w:val="18"/>
  </w:num>
  <w:num w:numId="13">
    <w:abstractNumId w:val="15"/>
  </w:num>
  <w:num w:numId="14">
    <w:abstractNumId w:val="3"/>
  </w:num>
  <w:num w:numId="15">
    <w:abstractNumId w:val="11"/>
  </w:num>
  <w:num w:numId="16">
    <w:abstractNumId w:val="14"/>
  </w:num>
  <w:num w:numId="17">
    <w:abstractNumId w:val="7"/>
  </w:num>
  <w:num w:numId="18">
    <w:abstractNumId w:val="4"/>
  </w:num>
  <w:num w:numId="19">
    <w:abstractNumId w:val="1"/>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32CF4"/>
    <w:rsid w:val="00032CF4"/>
    <w:rsid w:val="000A36F5"/>
    <w:rsid w:val="000B2ED1"/>
    <w:rsid w:val="000D7D53"/>
    <w:rsid w:val="001070D7"/>
    <w:rsid w:val="00152BF7"/>
    <w:rsid w:val="00186C81"/>
    <w:rsid w:val="00192A85"/>
    <w:rsid w:val="001D1366"/>
    <w:rsid w:val="001D39E2"/>
    <w:rsid w:val="001E0864"/>
    <w:rsid w:val="001E5956"/>
    <w:rsid w:val="001F4AC8"/>
    <w:rsid w:val="0023630F"/>
    <w:rsid w:val="002431D3"/>
    <w:rsid w:val="002963B7"/>
    <w:rsid w:val="002A427E"/>
    <w:rsid w:val="002C238D"/>
    <w:rsid w:val="00312FCF"/>
    <w:rsid w:val="00317446"/>
    <w:rsid w:val="003179B2"/>
    <w:rsid w:val="0035600C"/>
    <w:rsid w:val="003F3742"/>
    <w:rsid w:val="004273F3"/>
    <w:rsid w:val="00491332"/>
    <w:rsid w:val="00492714"/>
    <w:rsid w:val="00552CE2"/>
    <w:rsid w:val="00556DE9"/>
    <w:rsid w:val="005918BE"/>
    <w:rsid w:val="00651D53"/>
    <w:rsid w:val="00660835"/>
    <w:rsid w:val="006A7928"/>
    <w:rsid w:val="00705567"/>
    <w:rsid w:val="00726C05"/>
    <w:rsid w:val="00734782"/>
    <w:rsid w:val="007B4711"/>
    <w:rsid w:val="007D4200"/>
    <w:rsid w:val="007D6C2D"/>
    <w:rsid w:val="007E490D"/>
    <w:rsid w:val="00805FAF"/>
    <w:rsid w:val="00824CEF"/>
    <w:rsid w:val="00857FE3"/>
    <w:rsid w:val="00864B68"/>
    <w:rsid w:val="008D3E5B"/>
    <w:rsid w:val="0095356A"/>
    <w:rsid w:val="009630A7"/>
    <w:rsid w:val="00977F51"/>
    <w:rsid w:val="009A2B69"/>
    <w:rsid w:val="009C1414"/>
    <w:rsid w:val="00A930E8"/>
    <w:rsid w:val="00AA4291"/>
    <w:rsid w:val="00B24949"/>
    <w:rsid w:val="00B52FCF"/>
    <w:rsid w:val="00CE0E59"/>
    <w:rsid w:val="00D233CE"/>
    <w:rsid w:val="00D62F59"/>
    <w:rsid w:val="00DE2E32"/>
    <w:rsid w:val="00E34D8E"/>
    <w:rsid w:val="00E56CCC"/>
    <w:rsid w:val="00E624CA"/>
    <w:rsid w:val="00E70909"/>
    <w:rsid w:val="00E8745C"/>
    <w:rsid w:val="00EB07B1"/>
    <w:rsid w:val="00EC513A"/>
    <w:rsid w:val="00EE788A"/>
    <w:rsid w:val="00EF3256"/>
    <w:rsid w:val="00EF5C2E"/>
    <w:rsid w:val="00F21E93"/>
    <w:rsid w:val="00F62B68"/>
    <w:rsid w:val="00F741F2"/>
    <w:rsid w:val="00F93A5E"/>
    <w:rsid w:val="00FC40F7"/>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E1F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F4"/>
    <w:pPr>
      <w:ind w:left="720"/>
      <w:contextualSpacing/>
    </w:pPr>
  </w:style>
  <w:style w:type="table" w:styleId="TableGrid">
    <w:name w:val="Table Grid"/>
    <w:basedOn w:val="TableNormal"/>
    <w:uiPriority w:val="39"/>
    <w:rsid w:val="00032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E2"/>
  </w:style>
  <w:style w:type="paragraph" w:styleId="Footer">
    <w:name w:val="footer"/>
    <w:basedOn w:val="Normal"/>
    <w:link w:val="FooterChar"/>
    <w:uiPriority w:val="99"/>
    <w:unhideWhenUsed/>
    <w:rsid w:val="0055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E2"/>
  </w:style>
  <w:style w:type="paragraph" w:styleId="BalloonText">
    <w:name w:val="Balloon Text"/>
    <w:basedOn w:val="Normal"/>
    <w:link w:val="BalloonTextChar"/>
    <w:uiPriority w:val="99"/>
    <w:semiHidden/>
    <w:unhideWhenUsed/>
    <w:rsid w:val="00AA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91"/>
    <w:rPr>
      <w:rFonts w:ascii="Segoe UI" w:hAnsi="Segoe UI" w:cs="Segoe UI"/>
      <w:sz w:val="18"/>
      <w:szCs w:val="18"/>
    </w:rPr>
  </w:style>
  <w:style w:type="character" w:customStyle="1" w:styleId="f11s">
    <w:name w:val="f11s"/>
    <w:basedOn w:val="DefaultParagraphFont"/>
    <w:rsid w:val="00A930E8"/>
  </w:style>
  <w:style w:type="character" w:styleId="PlaceholderText">
    <w:name w:val="Placeholder Text"/>
    <w:basedOn w:val="DefaultParagraphFont"/>
    <w:uiPriority w:val="99"/>
    <w:semiHidden/>
    <w:rsid w:val="00192A85"/>
    <w:rPr>
      <w:color w:val="808080"/>
    </w:rPr>
  </w:style>
  <w:style w:type="character" w:styleId="Hyperlink">
    <w:name w:val="Hyperlink"/>
    <w:basedOn w:val="DefaultParagraphFont"/>
    <w:uiPriority w:val="99"/>
    <w:unhideWhenUsed/>
    <w:rsid w:val="001E0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6060">
      <w:bodyDiv w:val="1"/>
      <w:marLeft w:val="0"/>
      <w:marRight w:val="0"/>
      <w:marTop w:val="0"/>
      <w:marBottom w:val="0"/>
      <w:divBdr>
        <w:top w:val="none" w:sz="0" w:space="0" w:color="auto"/>
        <w:left w:val="none" w:sz="0" w:space="0" w:color="auto"/>
        <w:bottom w:val="none" w:sz="0" w:space="0" w:color="auto"/>
        <w:right w:val="none" w:sz="0" w:space="0" w:color="auto"/>
      </w:divBdr>
    </w:div>
    <w:div w:id="402996760">
      <w:bodyDiv w:val="1"/>
      <w:marLeft w:val="0"/>
      <w:marRight w:val="0"/>
      <w:marTop w:val="0"/>
      <w:marBottom w:val="0"/>
      <w:divBdr>
        <w:top w:val="none" w:sz="0" w:space="0" w:color="auto"/>
        <w:left w:val="none" w:sz="0" w:space="0" w:color="auto"/>
        <w:bottom w:val="none" w:sz="0" w:space="0" w:color="auto"/>
        <w:right w:val="none" w:sz="0" w:space="0" w:color="auto"/>
      </w:divBdr>
      <w:divsChild>
        <w:div w:id="1685093052">
          <w:marLeft w:val="0"/>
          <w:marRight w:val="0"/>
          <w:marTop w:val="0"/>
          <w:marBottom w:val="0"/>
          <w:divBdr>
            <w:top w:val="none" w:sz="0" w:space="0" w:color="auto"/>
            <w:left w:val="none" w:sz="0" w:space="0" w:color="auto"/>
            <w:bottom w:val="none" w:sz="0" w:space="0" w:color="auto"/>
            <w:right w:val="none" w:sz="0" w:space="0" w:color="auto"/>
          </w:divBdr>
          <w:divsChild>
            <w:div w:id="1167551712">
              <w:marLeft w:val="-225"/>
              <w:marRight w:val="-225"/>
              <w:marTop w:val="0"/>
              <w:marBottom w:val="0"/>
              <w:divBdr>
                <w:top w:val="none" w:sz="0" w:space="0" w:color="auto"/>
                <w:left w:val="none" w:sz="0" w:space="0" w:color="auto"/>
                <w:bottom w:val="none" w:sz="0" w:space="0" w:color="auto"/>
                <w:right w:val="none" w:sz="0" w:space="0" w:color="auto"/>
              </w:divBdr>
              <w:divsChild>
                <w:div w:id="777915071">
                  <w:marLeft w:val="0"/>
                  <w:marRight w:val="0"/>
                  <w:marTop w:val="0"/>
                  <w:marBottom w:val="0"/>
                  <w:divBdr>
                    <w:top w:val="none" w:sz="0" w:space="0" w:color="auto"/>
                    <w:left w:val="none" w:sz="0" w:space="0" w:color="auto"/>
                    <w:bottom w:val="none" w:sz="0" w:space="0" w:color="auto"/>
                    <w:right w:val="none" w:sz="0" w:space="0" w:color="auto"/>
                  </w:divBdr>
                  <w:divsChild>
                    <w:div w:id="869074549">
                      <w:marLeft w:val="-225"/>
                      <w:marRight w:val="-225"/>
                      <w:marTop w:val="0"/>
                      <w:marBottom w:val="0"/>
                      <w:divBdr>
                        <w:top w:val="none" w:sz="0" w:space="0" w:color="auto"/>
                        <w:left w:val="none" w:sz="0" w:space="0" w:color="auto"/>
                        <w:bottom w:val="none" w:sz="0" w:space="0" w:color="auto"/>
                        <w:right w:val="none" w:sz="0" w:space="0" w:color="auto"/>
                      </w:divBdr>
                      <w:divsChild>
                        <w:div w:id="1749574407">
                          <w:marLeft w:val="0"/>
                          <w:marRight w:val="0"/>
                          <w:marTop w:val="0"/>
                          <w:marBottom w:val="0"/>
                          <w:divBdr>
                            <w:top w:val="none" w:sz="0" w:space="0" w:color="auto"/>
                            <w:left w:val="none" w:sz="0" w:space="0" w:color="auto"/>
                            <w:bottom w:val="none" w:sz="0" w:space="0" w:color="auto"/>
                            <w:right w:val="none" w:sz="0" w:space="0" w:color="auto"/>
                          </w:divBdr>
                          <w:divsChild>
                            <w:div w:id="312834566">
                              <w:marLeft w:val="0"/>
                              <w:marRight w:val="0"/>
                              <w:marTop w:val="0"/>
                              <w:marBottom w:val="0"/>
                              <w:divBdr>
                                <w:top w:val="none" w:sz="0" w:space="0" w:color="auto"/>
                                <w:left w:val="none" w:sz="0" w:space="0" w:color="auto"/>
                                <w:bottom w:val="none" w:sz="0" w:space="0" w:color="auto"/>
                                <w:right w:val="none" w:sz="0" w:space="0" w:color="auto"/>
                              </w:divBdr>
                              <w:divsChild>
                                <w:div w:id="6433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http://www.jsd241.org/images/SRHSLogo.gif" TargetMode="External"/><Relationship Id="rId11" Type="http://schemas.openxmlformats.org/officeDocument/2006/relationships/hyperlink" Target="mailto:fredricksond@jsd243.org" TargetMode="External"/><Relationship Id="rId12" Type="http://schemas.openxmlformats.org/officeDocument/2006/relationships/hyperlink" Target="mailto:bestj@jsd243.org" TargetMode="External"/><Relationship Id="rId13" Type="http://schemas.openxmlformats.org/officeDocument/2006/relationships/hyperlink" Target="mailto:ratcliffb@jsd243.org" TargetMode="External"/><Relationship Id="rId14" Type="http://schemas.openxmlformats.org/officeDocument/2006/relationships/hyperlink" Target="mailto:doramusj@jsd243.org" TargetMode="External"/><Relationship Id="rId15" Type="http://schemas.openxmlformats.org/officeDocument/2006/relationships/hyperlink" Target="https://boardofed.idaho.gov/research_stats/progress_reports.as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lans@osbe.idaho.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336A0C64-5A95-4B9B-8685-E61E84C8FF30}"/>
      </w:docPartPr>
      <w:docPartBody>
        <w:p w:rsidR="003F6EEC" w:rsidRDefault="00623D52">
          <w:r w:rsidRPr="00AD28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623D52"/>
    <w:rsid w:val="003F6EEC"/>
    <w:rsid w:val="00623D52"/>
    <w:rsid w:val="0086523C"/>
    <w:rsid w:val="00C2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5A05-4955-E344-B97A-B151B099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1956</Words>
  <Characters>11153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Blankenbaker</dc:creator>
  <cp:lastModifiedBy>Microsoft Office User</cp:lastModifiedBy>
  <cp:revision>2</cp:revision>
  <cp:lastPrinted>2016-09-02T15:13:00Z</cp:lastPrinted>
  <dcterms:created xsi:type="dcterms:W3CDTF">2017-10-20T21:13:00Z</dcterms:created>
  <dcterms:modified xsi:type="dcterms:W3CDTF">2017-10-20T21:13:00Z</dcterms:modified>
</cp:coreProperties>
</file>