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Long Pin Elementary Basketball 2021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Games Times: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Unless otherwise agreed upon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Girls 10:00 a.m.</w:t>
        <w:tab/>
        <w:tab/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girls 12:00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Boys 11:00 a.m.</w:t>
        <w:tab/>
        <w:tab/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Boys 1:00 p.m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500"/>
        <w:gridCol w:w="1779"/>
        <w:gridCol w:w="1779"/>
        <w:gridCol w:w="1779"/>
        <w:gridCol w:w="1779"/>
        <w:gridCol w:w="1779"/>
        <w:tblGridChange w:id="0">
          <w:tblGrid>
            <w:gridCol w:w="1500"/>
            <w:gridCol w:w="1779"/>
            <w:gridCol w:w="1779"/>
            <w:gridCol w:w="1779"/>
            <w:gridCol w:w="1779"/>
            <w:gridCol w:w="1779"/>
          </w:tblGrid>
        </w:tblGridChange>
      </w:tblGrid>
      <w:tr>
        <w:trPr>
          <w:cantSplit w:val="0"/>
          <w:trHeight w:val="568.800000000000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11/13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11/20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12/4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12/11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12/18</w:t>
            </w:r>
          </w:p>
        </w:tc>
      </w:tr>
      <w:tr>
        <w:trPr>
          <w:cantSplit w:val="0"/>
          <w:trHeight w:val="568.800000000000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Cascade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Council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@MV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@SR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@Council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MV</w:t>
            </w:r>
          </w:p>
        </w:tc>
      </w:tr>
      <w:tr>
        <w:trPr>
          <w:cantSplit w:val="0"/>
          <w:trHeight w:val="568.800000000000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Council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@Cascade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@SR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MV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Cascade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SR</w:t>
            </w:r>
          </w:p>
        </w:tc>
      </w:tr>
      <w:tr>
        <w:trPr>
          <w:cantSplit w:val="0"/>
          <w:trHeight w:val="568.800000000000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Meadows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@Salmon River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Cascade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@Council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@Cascade</w:t>
            </w:r>
          </w:p>
        </w:tc>
      </w:tr>
      <w:tr>
        <w:trPr>
          <w:cantSplit w:val="0"/>
          <w:trHeight w:val="568.8000000000001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Meadows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Council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Cascade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@MV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@Council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yellow"/>
                <w:rtl w:val="0"/>
              </w:rPr>
              <w:t xml:space="preserve">TV no teams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